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6B3B" w14:textId="7AF7DC7C" w:rsidR="00554B79" w:rsidRPr="004B4DDF" w:rsidRDefault="00554B79" w:rsidP="00554B79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4B4DDF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R110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6 </w:t>
      </w:r>
      <w:r w:rsidRPr="004B4DDF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- Rumination for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April</w:t>
      </w:r>
      <w:r w:rsidRPr="004B4DDF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1</w:t>
      </w:r>
      <w:r w:rsidRPr="004B4DDF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2 2026 </w:t>
      </w:r>
    </w:p>
    <w:p w14:paraId="14AB7800" w14:textId="01B5B67A" w:rsidR="00554B79" w:rsidRPr="004B4DDF" w:rsidRDefault="00554B79" w:rsidP="00554B79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</w:pPr>
      <w:r w:rsidRPr="004B4DD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The </w:t>
      </w:r>
      <w:r w:rsidRPr="004B4DDF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eastAsia="en-MY"/>
          <w14:ligatures w14:val="none"/>
        </w:rPr>
        <w:t>T</w:t>
      </w:r>
      <w:r w:rsidRPr="004B4DD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heme: </w:t>
      </w:r>
      <w:r w:rsidRPr="00554B79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>He was seen</w:t>
      </w:r>
      <w:r w:rsidRPr="004B4DDF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ab/>
      </w:r>
      <w:r w:rsidRPr="004B4DDF">
        <w:rPr>
          <w:rFonts w:ascii="Times New Roman" w:eastAsia="Calibri" w:hAnsi="Times New Roman" w:cs="Times New Roman"/>
          <w:b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hyperlink r:id="rId5" w:history="1">
        <w:r w:rsidRPr="004B4DDF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eastAsia="en-MY"/>
            <w14:ligatures w14:val="none"/>
          </w:rPr>
          <w:t>berita-bethel-ung.com</w:t>
        </w:r>
      </w:hyperlink>
    </w:p>
    <w:p w14:paraId="11274902" w14:textId="3D0B6C72" w:rsidR="00554B79" w:rsidRPr="004B4DDF" w:rsidRDefault="00554B79" w:rsidP="00554B79">
      <w:pPr>
        <w:tabs>
          <w:tab w:val="left" w:pos="993"/>
          <w:tab w:val="left" w:pos="7088"/>
        </w:tabs>
        <w:spacing w:after="0" w:line="240" w:lineRule="auto"/>
        <w:ind w:right="-188"/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4B4DD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4B4DDF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4B4DD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 w:rsidRPr="004B4DD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ab/>
      </w:r>
      <w:r w:rsidRPr="00554B79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And that </w:t>
      </w:r>
      <w:r w:rsidRPr="00171DDE"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He was seen </w:t>
      </w:r>
      <w:r w:rsidRPr="00554B79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of</w:t>
      </w:r>
      <w:r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…</w:t>
      </w:r>
      <w:r w:rsidRPr="004B4DDF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I Cor. 15:5-8</w:t>
      </w:r>
    </w:p>
    <w:p w14:paraId="2B287D43" w14:textId="77777777" w:rsidR="00554B79" w:rsidRPr="004B4DDF" w:rsidRDefault="00554B79" w:rsidP="00554B79">
      <w:pPr>
        <w:tabs>
          <w:tab w:val="left" w:pos="993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4B4DD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4B4DDF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4B4DD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houghts:</w:t>
      </w:r>
    </w:p>
    <w:p w14:paraId="663AE2CE" w14:textId="5B25DB8C" w:rsidR="00104326" w:rsidRDefault="00554B79" w:rsidP="00104326">
      <w:pPr>
        <w:pStyle w:val="NoSpacing"/>
        <w:tabs>
          <w:tab w:val="left" w:pos="808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104326">
        <w:rPr>
          <w:rFonts w:ascii="Times New Roman" w:hAnsi="Times New Roman" w:cs="Times New Roman"/>
          <w:sz w:val="20"/>
          <w:szCs w:val="20"/>
          <w:lang w:val="en-US"/>
        </w:rPr>
        <w:t xml:space="preserve">Today marks a week after the </w:t>
      </w:r>
      <w:r w:rsidR="00104326" w:rsidRPr="00104326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 w:rsidR="00104326" w:rsidRPr="00104326">
        <w:rPr>
          <w:rFonts w:ascii="Times New Roman" w:hAnsi="Times New Roman" w:cs="Times New Roman"/>
          <w:sz w:val="20"/>
          <w:szCs w:val="20"/>
          <w:lang w:val="en-US"/>
        </w:rPr>
        <w:t xml:space="preserve">emembrance of the </w:t>
      </w:r>
      <w:r w:rsidRPr="00104326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 w:rsidRPr="00104326">
        <w:rPr>
          <w:rFonts w:ascii="Times New Roman" w:hAnsi="Times New Roman" w:cs="Times New Roman"/>
          <w:sz w:val="20"/>
          <w:szCs w:val="20"/>
          <w:lang w:val="en-US"/>
        </w:rPr>
        <w:t xml:space="preserve">esurrection of Christ. </w:t>
      </w:r>
      <w:r w:rsidR="00104326" w:rsidRPr="00104326">
        <w:rPr>
          <w:rFonts w:ascii="Times New Roman" w:hAnsi="Times New Roman" w:cs="Times New Roman"/>
          <w:sz w:val="20"/>
          <w:szCs w:val="20"/>
          <w:lang w:val="en-US"/>
        </w:rPr>
        <w:t xml:space="preserve">After He </w:t>
      </w:r>
      <w:r w:rsidR="00104326" w:rsidRPr="00104326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 w:rsidR="00104326" w:rsidRPr="00104326">
        <w:rPr>
          <w:rFonts w:ascii="Times New Roman" w:hAnsi="Times New Roman" w:cs="Times New Roman"/>
          <w:sz w:val="20"/>
          <w:szCs w:val="20"/>
          <w:lang w:val="en-US"/>
        </w:rPr>
        <w:t xml:space="preserve">ose again from the dead, He </w:t>
      </w:r>
      <w:r w:rsidR="00171DDE">
        <w:rPr>
          <w:rFonts w:ascii="Times New Roman" w:hAnsi="Times New Roman" w:cs="Times New Roman"/>
          <w:sz w:val="20"/>
          <w:szCs w:val="20"/>
          <w:lang w:val="en-US"/>
        </w:rPr>
        <w:t xml:space="preserve">was seen </w:t>
      </w:r>
      <w:r w:rsidRPr="00104326">
        <w:rPr>
          <w:rFonts w:ascii="Times New Roman" w:hAnsi="Times New Roman" w:cs="Times New Roman"/>
          <w:sz w:val="20"/>
          <w:szCs w:val="20"/>
          <w:lang w:val="en-US"/>
        </w:rPr>
        <w:t>on earth for 40 days</w:t>
      </w:r>
      <w:r w:rsidR="00104326" w:rsidRPr="00104326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104326" w:rsidRPr="0010432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To whom also </w:t>
      </w:r>
      <w:r w:rsidR="00104326"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="00104326" w:rsidRPr="0010432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e shewed </w:t>
      </w:r>
      <w:r w:rsidR="00104326"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="00104326" w:rsidRPr="0010432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imself alive after </w:t>
      </w:r>
      <w:r w:rsidR="00074065"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="00104326" w:rsidRPr="00104326">
        <w:rPr>
          <w:rFonts w:ascii="Times New Roman" w:hAnsi="Times New Roman" w:cs="Times New Roman"/>
          <w:i/>
          <w:iCs/>
          <w:sz w:val="20"/>
          <w:szCs w:val="20"/>
          <w:lang w:val="en-US"/>
        </w:rPr>
        <w:t>is passion by many infallible proofs, being seen of them forty days, and speaking of the things pertaining to the kingdom of God</w:t>
      </w:r>
      <w:r w:rsidR="00104326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104326">
        <w:rPr>
          <w:rFonts w:ascii="Times New Roman" w:hAnsi="Times New Roman" w:cs="Times New Roman"/>
          <w:sz w:val="20"/>
          <w:szCs w:val="20"/>
          <w:lang w:val="en-US"/>
        </w:rPr>
        <w:tab/>
        <w:t>Acts 1:3</w:t>
      </w:r>
    </w:p>
    <w:p w14:paraId="43DD4140" w14:textId="032CA32F" w:rsidR="00104326" w:rsidRDefault="00104326" w:rsidP="00042183">
      <w:pPr>
        <w:pStyle w:val="NoSpacing"/>
        <w:tabs>
          <w:tab w:val="left" w:pos="993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Significantly, on </w:t>
      </w:r>
      <w:r w:rsidRPr="00A544F1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ecord it was </w:t>
      </w:r>
      <w:r w:rsidRPr="00A544F1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042183">
        <w:rPr>
          <w:rFonts w:ascii="Times New Roman" w:hAnsi="Times New Roman" w:cs="Times New Roman"/>
          <w:sz w:val="20"/>
          <w:szCs w:val="20"/>
          <w:lang w:val="en-US"/>
        </w:rPr>
        <w:t xml:space="preserve">ported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that He </w:t>
      </w:r>
      <w:r w:rsidRPr="00A544F1">
        <w:rPr>
          <w:rFonts w:ascii="Times New Roman" w:hAnsi="Times New Roman" w:cs="Times New Roman"/>
          <w:b/>
          <w:bCs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ppeared </w:t>
      </w:r>
      <w:r w:rsidRPr="00A544F1">
        <w:rPr>
          <w:rFonts w:ascii="Times New Roman" w:hAnsi="Times New Roman" w:cs="Times New Roman"/>
          <w:b/>
          <w:bCs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live </w:t>
      </w:r>
      <w:r w:rsidR="00A544F1">
        <w:rPr>
          <w:rFonts w:ascii="Times New Roman" w:hAnsi="Times New Roman" w:cs="Times New Roman"/>
          <w:sz w:val="20"/>
          <w:szCs w:val="20"/>
          <w:lang w:val="en-US"/>
        </w:rPr>
        <w:t xml:space="preserve">at least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11 times before various witnesses after </w:t>
      </w:r>
      <w:r w:rsidR="00042183">
        <w:rPr>
          <w:rFonts w:ascii="Times New Roman" w:hAnsi="Times New Roman" w:cs="Times New Roman"/>
          <w:sz w:val="20"/>
          <w:szCs w:val="20"/>
          <w:lang w:val="en-US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His </w:t>
      </w:r>
      <w:r w:rsidRPr="00A544F1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>
        <w:rPr>
          <w:rFonts w:ascii="Times New Roman" w:hAnsi="Times New Roman" w:cs="Times New Roman"/>
          <w:sz w:val="20"/>
          <w:szCs w:val="20"/>
          <w:lang w:val="en-US"/>
        </w:rPr>
        <w:t>esurrection, as follows:</w:t>
      </w:r>
    </w:p>
    <w:p w14:paraId="04841FF3" w14:textId="41DE0C8C" w:rsidR="0065348C" w:rsidRPr="0065348C" w:rsidRDefault="0065348C" w:rsidP="0065348C">
      <w:pPr>
        <w:pStyle w:val="NoSpacing"/>
        <w:numPr>
          <w:ilvl w:val="0"/>
          <w:numId w:val="13"/>
        </w:numPr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</w:pPr>
      <w:r w:rsidRPr="0065348C"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  <w:t xml:space="preserve">Jesus </w:t>
      </w:r>
      <w:r w:rsidR="00A8220E"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  <w:t xml:space="preserve">Appeared </w:t>
      </w:r>
      <w:r w:rsidRPr="0065348C">
        <w:rPr>
          <w:rFonts w:ascii="Times New Roman" w:hAnsi="Times New Roman" w:cs="Times New Roman"/>
          <w:b/>
          <w:bCs/>
          <w:smallCaps/>
          <w:sz w:val="20"/>
          <w:szCs w:val="20"/>
          <w:lang w:val="en-US"/>
        </w:rPr>
        <w:t>on Earth after His Resurrection:</w:t>
      </w:r>
    </w:p>
    <w:p w14:paraId="1AD3D13C" w14:textId="655BBF13" w:rsidR="00554B79" w:rsidRPr="00554B79" w:rsidRDefault="006E433F" w:rsidP="0065348C">
      <w:pPr>
        <w:pStyle w:val="NoSpacing"/>
        <w:numPr>
          <w:ilvl w:val="0"/>
          <w:numId w:val="12"/>
        </w:numPr>
        <w:tabs>
          <w:tab w:val="left" w:pos="1276"/>
          <w:tab w:val="left" w:pos="6521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Day </w:t>
      </w:r>
      <w:r w:rsidR="00554B79" w:rsidRPr="00554B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1</w:t>
      </w:r>
      <w:r w:rsidR="007938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- </w:t>
      </w:r>
      <w:r w:rsidR="00554B79" w:rsidRPr="00554B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To Mary Magdalene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</w:t>
      </w:r>
      <w:r w:rsidRPr="006E433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(Resurrection Sunday – early morning)</w:t>
      </w:r>
      <w:r w:rsidRPr="006E433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554B79"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 w:rsidR="00554B79"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20:11–18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cf. Mk</w:t>
      </w:r>
      <w:r w:rsidR="0065348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16:9</w:t>
      </w:r>
    </w:p>
    <w:p w14:paraId="76B60653" w14:textId="508D8A69" w:rsidR="00042183" w:rsidRPr="00074065" w:rsidRDefault="006E433F" w:rsidP="00074065">
      <w:pPr>
        <w:pStyle w:val="NoSpacing"/>
        <w:tabs>
          <w:tab w:val="left" w:pos="851"/>
          <w:tab w:val="left" w:pos="1276"/>
          <w:tab w:val="left" w:pos="6804"/>
          <w:tab w:val="left" w:pos="7088"/>
          <w:tab w:val="left" w:pos="7371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6E433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First personal encounter; she </w:t>
      </w:r>
      <w:r w:rsidR="0065348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wa</w:t>
      </w:r>
      <w:r w:rsidRPr="006E433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s sent to tell the disciples</w:t>
      </w:r>
      <w:r w:rsid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– </w:t>
      </w:r>
      <w:r w:rsidR="00042183" w:rsidRPr="000421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Go to </w:t>
      </w:r>
      <w:r w:rsidR="00B232E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M</w:t>
      </w:r>
      <w:r w:rsidR="00042183" w:rsidRPr="000421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y brethren, and say unto them, </w:t>
      </w:r>
    </w:p>
    <w:p w14:paraId="31DF66AF" w14:textId="19AC4FA3" w:rsidR="006E433F" w:rsidRDefault="00042183" w:rsidP="00074065">
      <w:pPr>
        <w:pStyle w:val="NoSpacing"/>
        <w:tabs>
          <w:tab w:val="left" w:pos="851"/>
          <w:tab w:val="left" w:pos="1276"/>
          <w:tab w:val="left" w:pos="6521"/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Pr="000421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 ascend unto </w:t>
      </w:r>
      <w:r w:rsidR="0007406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M</w:t>
      </w:r>
      <w:r w:rsidRPr="000421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y Father, and your Father; and to </w:t>
      </w:r>
      <w:r w:rsidR="0007406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M</w:t>
      </w:r>
      <w:r w:rsidRPr="000421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y God, and your God</w:t>
      </w:r>
      <w:r w:rsidRPr="00042183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Jn. 20:17b</w:t>
      </w:r>
    </w:p>
    <w:p w14:paraId="3BA44EB3" w14:textId="77777777" w:rsidR="00074065" w:rsidRDefault="006E433F" w:rsidP="0065348C">
      <w:pPr>
        <w:pStyle w:val="NoSpacing"/>
        <w:numPr>
          <w:ilvl w:val="0"/>
          <w:numId w:val="12"/>
        </w:numPr>
        <w:tabs>
          <w:tab w:val="left" w:pos="851"/>
          <w:tab w:val="left" w:pos="1276"/>
          <w:tab w:val="left" w:pos="6521"/>
          <w:tab w:val="left" w:pos="6804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07406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Day 1</w:t>
      </w:r>
      <w:r w:rsidR="007938E2" w:rsidRPr="0007406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- </w:t>
      </w:r>
      <w:r w:rsidR="00554B79" w:rsidRPr="0007406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To the Other Women</w:t>
      </w:r>
      <w:r w:rsidR="00074065" w:rsidRPr="0007406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–</w:t>
      </w:r>
      <w:r w:rsidR="00074065" w:rsidRP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P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Jesus affirm</w:t>
      </w:r>
      <w:r w:rsidR="0065348C" w:rsidRP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ed</w:t>
      </w:r>
      <w:r w:rsidRP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the resurrection and direct</w:t>
      </w:r>
      <w:r w:rsidR="0065348C" w:rsidRP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ed </w:t>
      </w:r>
      <w:r w:rsidRP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them toward Galilee.</w:t>
      </w:r>
      <w:r w:rsidR="00074065" w:rsidRP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</w:p>
    <w:p w14:paraId="4D4033D6" w14:textId="69CC8CA7" w:rsidR="006E433F" w:rsidRPr="00074065" w:rsidRDefault="00746194" w:rsidP="00074065">
      <w:pPr>
        <w:pStyle w:val="NoSpacing"/>
        <w:tabs>
          <w:tab w:val="left" w:pos="851"/>
          <w:tab w:val="left" w:pos="1276"/>
          <w:tab w:val="left" w:pos="6521"/>
          <w:tab w:val="left" w:pos="6804"/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07406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Be not afraid: go tell My brethren that they go into Galilee, and there shall they see </w:t>
      </w:r>
      <w:r w:rsidR="00B232E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M</w:t>
      </w:r>
      <w:r w:rsidRPr="0007406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e.</w:t>
      </w:r>
      <w:r w:rsidR="00074065" w:rsidRP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074065" w:rsidRP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Matt. 28:8–</w:t>
      </w:r>
      <w:r w:rsidR="00074065" w:rsidRPr="0007406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10b</w:t>
      </w:r>
    </w:p>
    <w:p w14:paraId="338556BA" w14:textId="2852908D" w:rsidR="006E433F" w:rsidRPr="006E433F" w:rsidRDefault="006E433F" w:rsidP="0065348C">
      <w:pPr>
        <w:pStyle w:val="NoSpacing"/>
        <w:numPr>
          <w:ilvl w:val="0"/>
          <w:numId w:val="12"/>
        </w:numPr>
        <w:tabs>
          <w:tab w:val="left" w:pos="851"/>
          <w:tab w:val="left" w:pos="1276"/>
          <w:tab w:val="left" w:pos="6521"/>
          <w:tab w:val="left" w:pos="6804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DE20C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Day 1</w:t>
      </w:r>
      <w:r w:rsidR="007938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- </w:t>
      </w:r>
      <w:r w:rsidRPr="00DE20C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To Peter</w:t>
      </w:r>
      <w:r w:rsidR="007461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: </w:t>
      </w:r>
      <w:r w:rsidR="00B232EA" w:rsidRPr="00B232E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The Lord</w:t>
      </w:r>
      <w:r w:rsidR="00B232E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…</w:t>
      </w:r>
      <w:r w:rsidR="00B232EA" w:rsidRPr="00B232E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hath appeared to </w:t>
      </w:r>
      <w:proofErr w:type="gramStart"/>
      <w:r w:rsidR="00B232EA" w:rsidRPr="00B232E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Simon</w:t>
      </w:r>
      <w:r w:rsidR="00B232EA" w:rsidRPr="00B232EA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 w:rsid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proofErr w:type="gramEnd"/>
      <w:r w:rsid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DE20CC" w:rsidRPr="00DE20C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Lk.</w:t>
      </w:r>
      <w:r w:rsidR="00DE20C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</w:t>
      </w:r>
      <w:r w:rsidRPr="006E433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24:34</w:t>
      </w:r>
      <w:r w:rsidR="00DE20C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; Also c</w:t>
      </w:r>
      <w:r w:rsidR="0065348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f. </w:t>
      </w:r>
      <w:r w:rsidR="00DE20C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I Cor. 15:5</w:t>
      </w:r>
      <w:r w:rsid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[cf. Jn. 21:15-17]</w:t>
      </w:r>
    </w:p>
    <w:p w14:paraId="60B9C448" w14:textId="056C150D" w:rsidR="006E433F" w:rsidRPr="006E433F" w:rsidRDefault="00DE20CC" w:rsidP="0065348C">
      <w:pPr>
        <w:pStyle w:val="NoSpacing"/>
        <w:numPr>
          <w:ilvl w:val="0"/>
          <w:numId w:val="12"/>
        </w:numPr>
        <w:tabs>
          <w:tab w:val="left" w:pos="851"/>
          <w:tab w:val="left" w:pos="1276"/>
          <w:tab w:val="left" w:pos="6521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DE20C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Day 1</w:t>
      </w:r>
      <w:r w:rsidR="007938E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- </w:t>
      </w:r>
      <w:r w:rsidR="006E433F" w:rsidRPr="00DE20C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To Two Disciples on the Road to Emmaus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ab/>
      </w:r>
      <w:r w:rsidRPr="00DE20C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Lk.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</w:t>
      </w:r>
      <w:r w:rsidR="006E433F" w:rsidRPr="006E433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24:13–35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; </w:t>
      </w:r>
      <w:r w:rsidRPr="00DE20C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Mk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 w:rsidRPr="00DE20C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16:12–13</w:t>
      </w:r>
    </w:p>
    <w:p w14:paraId="490CB702" w14:textId="2303510E" w:rsidR="00554B79" w:rsidRDefault="006E433F" w:rsidP="00A32027">
      <w:pPr>
        <w:pStyle w:val="NoSpacing"/>
        <w:tabs>
          <w:tab w:val="left" w:pos="1276"/>
          <w:tab w:val="left" w:pos="6521"/>
          <w:tab w:val="left" w:pos="6804"/>
          <w:tab w:val="left" w:pos="7088"/>
          <w:tab w:val="left" w:pos="7371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6E433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Jesus explain</w:t>
      </w:r>
      <w:r w:rsidR="00B232EA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ed</w:t>
      </w:r>
      <w:r w:rsidRPr="006E433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Scripture</w:t>
      </w:r>
      <w:r w:rsidR="00A8220E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and was </w:t>
      </w:r>
      <w:r w:rsidRPr="006E433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recognized in </w:t>
      </w:r>
      <w:r w:rsidR="00A8220E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the </w:t>
      </w:r>
      <w:r w:rsidRPr="006E433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breaking bread.</w:t>
      </w:r>
      <w:r w:rsidR="00A3202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Lk. 24:30, 31</w:t>
      </w:r>
      <w:r w:rsidR="00DE20C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554B79"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</w:p>
    <w:p w14:paraId="2064ECD7" w14:textId="44353D61" w:rsidR="00A32027" w:rsidRPr="00A32027" w:rsidRDefault="00746194" w:rsidP="00074065">
      <w:pPr>
        <w:pStyle w:val="NoSpacing"/>
        <w:tabs>
          <w:tab w:val="left" w:pos="1276"/>
          <w:tab w:val="left" w:pos="6521"/>
          <w:tab w:val="left" w:pos="6804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A320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="00A32027" w:rsidRPr="00A320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e said unto them, O fools, and slow of heart to believe all that the prophets have spoken:</w:t>
      </w:r>
      <w:r w:rsidR="00A320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</w:t>
      </w:r>
    </w:p>
    <w:p w14:paraId="1A8752CD" w14:textId="64D53E10" w:rsidR="00A32027" w:rsidRPr="00746194" w:rsidRDefault="00A32027" w:rsidP="00074065">
      <w:pPr>
        <w:pStyle w:val="NoSpacing"/>
        <w:tabs>
          <w:tab w:val="left" w:pos="1276"/>
          <w:tab w:val="left" w:pos="6521"/>
          <w:tab w:val="left" w:pos="6804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Pr="00A320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Ought not Christ to have suffered these things, and to enter into </w:t>
      </w:r>
      <w:r w:rsidR="0007406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A320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is glory?</w:t>
      </w:r>
      <w:r w:rsidR="0007406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="00074065" w:rsidRPr="0007406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Lk. 24:26</w:t>
      </w:r>
    </w:p>
    <w:p w14:paraId="1FCD3EF0" w14:textId="6751F672" w:rsidR="00554B79" w:rsidRDefault="00DE20CC" w:rsidP="0065348C">
      <w:pPr>
        <w:pStyle w:val="NoSpacing"/>
        <w:numPr>
          <w:ilvl w:val="0"/>
          <w:numId w:val="12"/>
        </w:numPr>
        <w:tabs>
          <w:tab w:val="left" w:pos="1276"/>
          <w:tab w:val="left" w:pos="1701"/>
          <w:tab w:val="left" w:pos="6521"/>
          <w:tab w:val="left" w:pos="6804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DE20C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Day 1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(Evening) </w:t>
      </w:r>
      <w:r w:rsidR="007938E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- </w:t>
      </w:r>
      <w:r w:rsidR="00554B79" w:rsidRPr="00554B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To the Disciples (Without Thomas)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ab/>
      </w:r>
      <w:r w:rsidRPr="00DE20C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Jn.</w:t>
      </w:r>
      <w:r w:rsidR="00554B79"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20:19–23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; Lk. </w:t>
      </w:r>
      <w:r w:rsidR="00554B79"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24:36–43 </w:t>
      </w:r>
    </w:p>
    <w:p w14:paraId="2DC960AE" w14:textId="77777777" w:rsidR="00A8220E" w:rsidRDefault="00A32027" w:rsidP="00A32027">
      <w:pPr>
        <w:pStyle w:val="NoSpacing"/>
        <w:tabs>
          <w:tab w:val="left" w:pos="1276"/>
          <w:tab w:val="left" w:pos="1701"/>
          <w:tab w:val="left" w:pos="6521"/>
          <w:tab w:val="left" w:pos="6804"/>
          <w:tab w:val="left" w:pos="7088"/>
          <w:tab w:val="left" w:pos="7371"/>
        </w:tabs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A320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The other disciples therefore said unto him</w:t>
      </w:r>
      <w:r w:rsidR="00A8220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</w:t>
      </w:r>
      <w:r w:rsidR="00A8220E" w:rsidRPr="00A8220E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(Thomas)</w:t>
      </w:r>
      <w:r w:rsidRPr="00A8220E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, </w:t>
      </w:r>
      <w:r w:rsidRPr="00A320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We have seen the Lord. But he said unto them, Except I shall see in </w:t>
      </w:r>
      <w:r w:rsid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A320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is hands the print of the nails, and put my finger into the print of the nails,</w:t>
      </w:r>
    </w:p>
    <w:p w14:paraId="1564FAB7" w14:textId="218ECC61" w:rsidR="00A32027" w:rsidRPr="00A32027" w:rsidRDefault="00A32027" w:rsidP="00A32027">
      <w:pPr>
        <w:pStyle w:val="NoSpacing"/>
        <w:tabs>
          <w:tab w:val="left" w:pos="1276"/>
          <w:tab w:val="left" w:pos="1701"/>
          <w:tab w:val="left" w:pos="6521"/>
          <w:tab w:val="left" w:pos="6804"/>
          <w:tab w:val="left" w:pos="7088"/>
          <w:tab w:val="left" w:pos="7371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A320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thrust my hand into </w:t>
      </w:r>
      <w:r w:rsid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A320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is side, I will not believe.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Jn. 20:25</w:t>
      </w:r>
    </w:p>
    <w:p w14:paraId="7A6E1A6A" w14:textId="48E74B18" w:rsidR="00554B79" w:rsidRPr="00554B79" w:rsidRDefault="00DE20CC" w:rsidP="0065348C">
      <w:pPr>
        <w:pStyle w:val="NoSpacing"/>
        <w:numPr>
          <w:ilvl w:val="0"/>
          <w:numId w:val="12"/>
        </w:numPr>
        <w:tabs>
          <w:tab w:val="left" w:pos="1276"/>
          <w:tab w:val="left" w:pos="1701"/>
          <w:tab w:val="left" w:pos="6521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DE20C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One week later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:</w:t>
      </w:r>
      <w:r w:rsidR="006534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</w:t>
      </w:r>
      <w:r w:rsidR="007938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-</w:t>
      </w:r>
      <w:r w:rsidR="00554B79" w:rsidRPr="00554B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To the Disciples (With Thomas)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ab/>
      </w:r>
      <w:r w:rsidR="00554B79"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Jn</w:t>
      </w:r>
      <w:r w:rsidR="009A4C5E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 w:rsidR="00554B79"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20:24–29 </w:t>
      </w:r>
    </w:p>
    <w:p w14:paraId="513C72D9" w14:textId="552D007F" w:rsidR="009A4C5E" w:rsidRPr="00A8220E" w:rsidRDefault="007626F6" w:rsidP="0065348C">
      <w:pPr>
        <w:pStyle w:val="NoSpacing"/>
        <w:tabs>
          <w:tab w:val="left" w:pos="1276"/>
          <w:tab w:val="left" w:pos="6804"/>
          <w:tab w:val="left" w:pos="7088"/>
          <w:tab w:val="left" w:pos="7371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7626F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Thomas’ doubt </w:t>
      </w:r>
      <w:r w:rsidR="00A8220E" w:rsidRPr="00A822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R</w:t>
      </w:r>
      <w:r w:rsidRPr="007626F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esolved</w:t>
      </w:r>
      <w:r w:rsidR="00A8220E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: his </w:t>
      </w:r>
      <w:r w:rsidR="00A8220E" w:rsidRPr="00A822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R</w:t>
      </w:r>
      <w:r w:rsidR="00A8220E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esolute</w:t>
      </w:r>
      <w:r w:rsidRPr="007626F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confession of faith</w:t>
      </w:r>
      <w:r w:rsidR="00A8220E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, </w:t>
      </w:r>
      <w:r w:rsidR="009A4C5E" w:rsidRP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Thomas</w:t>
      </w:r>
      <w:r w:rsid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…</w:t>
      </w:r>
      <w:r w:rsidR="009A4C5E" w:rsidRP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said unto </w:t>
      </w:r>
      <w:r w:rsid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="009A4C5E" w:rsidRP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im, My Lord and my God.</w:t>
      </w:r>
    </w:p>
    <w:p w14:paraId="6162D05E" w14:textId="4FF79249" w:rsidR="00A32027" w:rsidRDefault="00A32027" w:rsidP="00A32027">
      <w:pPr>
        <w:pStyle w:val="NoSpacing"/>
        <w:tabs>
          <w:tab w:val="left" w:pos="1276"/>
          <w:tab w:val="left" w:pos="6521"/>
          <w:tab w:val="left" w:pos="6804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Pr="00A320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Jesus saith unto him, Thomas, because thou hast seen </w:t>
      </w:r>
      <w:r w:rsid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M</w:t>
      </w:r>
      <w:r w:rsidRPr="00A320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e, thou hast believed: blessed are they that have not seen, and yet have believed</w:t>
      </w:r>
      <w:r w:rsidRPr="00A3202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Jn. 20:29</w:t>
      </w:r>
    </w:p>
    <w:p w14:paraId="52FCDE5D" w14:textId="2DFFB3FA" w:rsidR="007626F6" w:rsidRDefault="007626F6" w:rsidP="0065348C">
      <w:pPr>
        <w:pStyle w:val="NoSpacing"/>
        <w:numPr>
          <w:ilvl w:val="0"/>
          <w:numId w:val="12"/>
        </w:numPr>
        <w:tabs>
          <w:tab w:val="left" w:pos="1276"/>
          <w:tab w:val="left" w:pos="6804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D</w:t>
      </w:r>
      <w:r w:rsidRPr="007626F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ays or weeks later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in Galilee:  </w:t>
      </w:r>
      <w:r w:rsidR="007938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- </w:t>
      </w:r>
      <w:r w:rsidRPr="00554B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To Seven Disciples by the Sea of Galilee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. </w:t>
      </w:r>
    </w:p>
    <w:p w14:paraId="0DE780ED" w14:textId="2575B3CC" w:rsidR="007626F6" w:rsidRPr="00D933EC" w:rsidRDefault="007626F6" w:rsidP="0065348C">
      <w:pPr>
        <w:pStyle w:val="NoSpacing"/>
        <w:tabs>
          <w:tab w:val="left" w:pos="1276"/>
          <w:tab w:val="left" w:pos="1843"/>
          <w:tab w:val="left" w:pos="6521"/>
          <w:tab w:val="left" w:pos="7088"/>
          <w:tab w:val="left" w:pos="7371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7626F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Miracle catch of fish; fellowship meal. </w:t>
      </w:r>
      <w:r w:rsidRPr="007626F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Jn.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</w:t>
      </w:r>
      <w:r w:rsidR="00554B79"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21:1–14 </w:t>
      </w:r>
    </w:p>
    <w:p w14:paraId="70E43C74" w14:textId="148D626B" w:rsidR="009A4C5E" w:rsidRDefault="00AF167E" w:rsidP="00AF167E">
      <w:pPr>
        <w:pStyle w:val="NoSpacing"/>
        <w:tabs>
          <w:tab w:val="left" w:pos="1276"/>
          <w:tab w:val="left" w:pos="6804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ab/>
      </w:r>
      <w:r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</w:t>
      </w:r>
      <w:r w:rsidR="00B232E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e said unto them, Cast the net on the right side of the ship, and ye shall find. </w:t>
      </w:r>
    </w:p>
    <w:p w14:paraId="0D86DD5B" w14:textId="7EF021D4" w:rsidR="007626F6" w:rsidRPr="00AF167E" w:rsidRDefault="009A4C5E" w:rsidP="00AF167E">
      <w:pPr>
        <w:pStyle w:val="NoSpacing"/>
        <w:tabs>
          <w:tab w:val="left" w:pos="1276"/>
          <w:tab w:val="left" w:pos="6804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="00AF167E"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They cast therefore, and now they were not able to draw it for the multitude of fishes.</w:t>
      </w:r>
      <w:r w:rsid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</w:t>
      </w:r>
      <w:r w:rsidR="00AF167E" w:rsidRPr="00AF167E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21:6</w:t>
      </w:r>
    </w:p>
    <w:p w14:paraId="4194E477" w14:textId="77777777" w:rsidR="00AF167E" w:rsidRDefault="00554B79" w:rsidP="0065348C">
      <w:pPr>
        <w:pStyle w:val="NoSpacing"/>
        <w:numPr>
          <w:ilvl w:val="0"/>
          <w:numId w:val="12"/>
        </w:numPr>
        <w:tabs>
          <w:tab w:val="left" w:pos="1276"/>
          <w:tab w:val="left" w:pos="6804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554B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To the Eleven Disciples on a Mountain in Galilee</w:t>
      </w:r>
      <w:r w:rsidR="007626F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(The Great Commission)</w:t>
      </w:r>
      <w:r w:rsidR="007626F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ab/>
      </w:r>
      <w:r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M</w:t>
      </w:r>
      <w:r w:rsidR="007626F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att. </w:t>
      </w:r>
      <w:r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28:16–20</w:t>
      </w:r>
    </w:p>
    <w:p w14:paraId="10D1ACDE" w14:textId="5BB00BDA" w:rsidR="009A4C5E" w:rsidRDefault="00554B79" w:rsidP="00AF167E">
      <w:pPr>
        <w:pStyle w:val="NoSpacing"/>
        <w:tabs>
          <w:tab w:val="left" w:pos="1276"/>
          <w:tab w:val="left" w:pos="6804"/>
          <w:tab w:val="left" w:pos="7088"/>
          <w:tab w:val="left" w:pos="7371"/>
        </w:tabs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AF167E"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Go ye therefore, and teach all nations, baptizing them in the </w:t>
      </w:r>
      <w:r w:rsidR="00B232E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N</w:t>
      </w:r>
      <w:r w:rsidR="00AF167E"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ame of the Father, and of the Son, </w:t>
      </w:r>
    </w:p>
    <w:p w14:paraId="7E9D70A8" w14:textId="56E18C66" w:rsidR="00554B79" w:rsidRPr="00AF167E" w:rsidRDefault="009A4C5E" w:rsidP="00AF167E">
      <w:pPr>
        <w:pStyle w:val="NoSpacing"/>
        <w:tabs>
          <w:tab w:val="left" w:pos="1276"/>
          <w:tab w:val="left" w:pos="6804"/>
          <w:tab w:val="left" w:pos="7088"/>
          <w:tab w:val="left" w:pos="7371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</w:t>
      </w:r>
      <w:r w:rsidR="00AF167E"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and of the Holy Ghost:</w:t>
      </w:r>
      <w:r w:rsid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="00AF167E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Mt. 28:19</w:t>
      </w:r>
    </w:p>
    <w:p w14:paraId="458DF88E" w14:textId="031AF916" w:rsidR="00554B79" w:rsidRPr="00554B79" w:rsidRDefault="00554B79" w:rsidP="0065348C">
      <w:pPr>
        <w:pStyle w:val="NoSpacing"/>
        <w:numPr>
          <w:ilvl w:val="0"/>
          <w:numId w:val="12"/>
        </w:numPr>
        <w:tabs>
          <w:tab w:val="left" w:pos="1276"/>
          <w:tab w:val="left" w:pos="6804"/>
          <w:tab w:val="left" w:pos="7088"/>
          <w:tab w:val="left" w:pos="7371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554B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To More Than 500 Followers at Once</w:t>
      </w:r>
      <w:r w:rsidR="007626F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ab/>
      </w:r>
      <w:r w:rsidR="007626F6" w:rsidRPr="007626F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I Cor. 1</w:t>
      </w:r>
      <w:r w:rsidRPr="007626F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5:6</w:t>
      </w:r>
      <w:r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</w:p>
    <w:p w14:paraId="6EE806FE" w14:textId="54925E93" w:rsidR="0065348C" w:rsidRPr="00AF167E" w:rsidRDefault="00AF167E" w:rsidP="0065348C">
      <w:pPr>
        <w:pStyle w:val="NoSpacing"/>
        <w:tabs>
          <w:tab w:val="left" w:pos="1276"/>
          <w:tab w:val="left" w:pos="6804"/>
          <w:tab w:val="left" w:pos="7088"/>
          <w:tab w:val="left" w:pos="7371"/>
        </w:tabs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After that, </w:t>
      </w:r>
      <w:r w:rsid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e was seen of above five hundred brethren at once; of whom the greater part </w:t>
      </w:r>
      <w:proofErr w:type="gramStart"/>
      <w:r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remain</w:t>
      </w:r>
      <w:proofErr w:type="gramEnd"/>
      <w:r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unto this present, but some are fallen asleep.</w:t>
      </w:r>
    </w:p>
    <w:p w14:paraId="55FB7174" w14:textId="21FD6AC4" w:rsidR="00554B79" w:rsidRPr="00554B79" w:rsidRDefault="00554B79" w:rsidP="007938E2">
      <w:pPr>
        <w:pStyle w:val="NoSpacing"/>
        <w:numPr>
          <w:ilvl w:val="0"/>
          <w:numId w:val="12"/>
        </w:numPr>
        <w:tabs>
          <w:tab w:val="left" w:pos="1276"/>
          <w:tab w:val="left" w:pos="6804"/>
          <w:tab w:val="left" w:pos="7088"/>
          <w:tab w:val="left" w:pos="7371"/>
        </w:tabs>
        <w:ind w:left="426" w:hanging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554B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To James (the Lord’s Brother)</w:t>
      </w:r>
      <w:r w:rsidR="00AF16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- </w:t>
      </w:r>
      <w:r w:rsidR="00AF167E"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After that, </w:t>
      </w:r>
      <w:r w:rsid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="00AF167E"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e was seen of James; then of all the apostles.</w:t>
      </w:r>
      <w:r w:rsidR="007626F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ab/>
      </w:r>
      <w:r w:rsidR="007626F6" w:rsidRPr="007626F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I</w:t>
      </w:r>
      <w:r w:rsidR="007626F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</w:t>
      </w:r>
      <w:r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Cor</w:t>
      </w:r>
      <w:r w:rsidR="007626F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. </w:t>
      </w:r>
      <w:r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15:7 </w:t>
      </w:r>
    </w:p>
    <w:p w14:paraId="75C48E4D" w14:textId="48C3221D" w:rsidR="00D933EC" w:rsidRPr="00D933EC" w:rsidRDefault="00D933EC" w:rsidP="007938E2">
      <w:pPr>
        <w:pStyle w:val="NoSpacing"/>
        <w:numPr>
          <w:ilvl w:val="0"/>
          <w:numId w:val="12"/>
        </w:numPr>
        <w:tabs>
          <w:tab w:val="left" w:pos="1276"/>
          <w:tab w:val="left" w:pos="6804"/>
          <w:tab w:val="left" w:pos="7088"/>
          <w:tab w:val="left" w:pos="7371"/>
        </w:tabs>
        <w:ind w:left="426" w:right="-188" w:hanging="426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</w:pPr>
      <w:r w:rsidRPr="00D933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Final</w:t>
      </w:r>
      <w:r w:rsidR="009A4C5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ly </w:t>
      </w:r>
      <w:r w:rsidRPr="00D933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(back near Jerusalem)</w:t>
      </w:r>
      <w:r w:rsidR="009A4C5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a</w:t>
      </w:r>
      <w:r w:rsidRPr="00D933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t </w:t>
      </w:r>
      <w:r w:rsidR="009A4C5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His</w:t>
      </w:r>
      <w:r w:rsidRPr="00D933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Ascension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ab/>
      </w:r>
      <w:r w:rsidRPr="00D933E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Acts 1:3–9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cf. </w:t>
      </w:r>
      <w:r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k.  </w:t>
      </w:r>
      <w:r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24:50–53</w:t>
      </w:r>
    </w:p>
    <w:p w14:paraId="3CC6A848" w14:textId="01009EE3" w:rsidR="00554B79" w:rsidRDefault="007938E2" w:rsidP="007938E2">
      <w:pPr>
        <w:pStyle w:val="NoSpacing"/>
        <w:tabs>
          <w:tab w:val="left" w:pos="1276"/>
          <w:tab w:val="left" w:pos="6804"/>
          <w:tab w:val="left" w:pos="7088"/>
          <w:tab w:val="left" w:pos="7371"/>
        </w:tabs>
        <w:ind w:left="426" w:right="-188" w:hanging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D933EC" w:rsidRPr="00D933E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Over 40 days, Jesus t</w:t>
      </w:r>
      <w:r w:rsidR="0065348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aught</w:t>
      </w:r>
      <w:r w:rsidR="00D933EC" w:rsidRPr="00D933E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, promise</w:t>
      </w:r>
      <w:r w:rsidR="0065348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d</w:t>
      </w:r>
      <w:r w:rsidR="00D933EC" w:rsidRPr="00D933E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the Holy Spirit, then </w:t>
      </w:r>
      <w:r w:rsidR="0065348C" w:rsidRPr="00D933E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ascende</w:t>
      </w:r>
      <w:r w:rsidR="0065348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d to Heaven.</w:t>
      </w:r>
      <w:r w:rsidR="00D933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ab/>
      </w:r>
      <w:r w:rsidR="009A4C5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</w:t>
      </w:r>
      <w:r w:rsidR="00554B79"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Acts 1:3–</w:t>
      </w:r>
      <w:r w:rsidR="00554B79" w:rsidRPr="00AF16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9</w:t>
      </w:r>
      <w:r w:rsidR="00554B79" w:rsidRPr="00554B79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</w:p>
    <w:p w14:paraId="4B0A49C7" w14:textId="2DFA7348" w:rsidR="00D933EC" w:rsidRPr="00F215E6" w:rsidRDefault="00AF167E" w:rsidP="00F215E6">
      <w:pPr>
        <w:pStyle w:val="NoSpacing"/>
        <w:tabs>
          <w:tab w:val="left" w:pos="1276"/>
          <w:tab w:val="left" w:pos="6804"/>
          <w:tab w:val="left" w:pos="7088"/>
          <w:tab w:val="left" w:pos="7371"/>
        </w:tabs>
        <w:ind w:left="426" w:right="-188" w:hanging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9A4C5E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W</w:t>
      </w:r>
      <w:r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hile they beheld, </w:t>
      </w:r>
      <w:r w:rsid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e was taken up; and a cloud received </w:t>
      </w:r>
      <w:r w:rsid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AF16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im out of their sight.</w:t>
      </w:r>
    </w:p>
    <w:p w14:paraId="753E389D" w14:textId="0B8A2EC0" w:rsidR="0065348C" w:rsidRPr="0065348C" w:rsidRDefault="0065348C" w:rsidP="0065348C">
      <w:pPr>
        <w:pStyle w:val="NoSpacing"/>
        <w:numPr>
          <w:ilvl w:val="0"/>
          <w:numId w:val="13"/>
        </w:numPr>
        <w:tabs>
          <w:tab w:val="left" w:pos="1276"/>
          <w:tab w:val="left" w:pos="6804"/>
          <w:tab w:val="left" w:pos="7088"/>
          <w:tab w:val="left" w:pos="7371"/>
        </w:tabs>
        <w:ind w:left="284" w:right="-188" w:hanging="284"/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eastAsia="en-MY"/>
          <w14:ligatures w14:val="none"/>
        </w:rPr>
      </w:pPr>
      <w:r w:rsidRPr="0065348C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eastAsia="en-MY"/>
          <w14:ligatures w14:val="none"/>
        </w:rPr>
        <w:t xml:space="preserve">Jesus in Heaven after His Ascension: </w:t>
      </w:r>
    </w:p>
    <w:p w14:paraId="4C31D312" w14:textId="72D206D3" w:rsidR="00D933EC" w:rsidRPr="00D933EC" w:rsidRDefault="00D933EC" w:rsidP="0065348C">
      <w:pPr>
        <w:pStyle w:val="NoSpacing"/>
        <w:numPr>
          <w:ilvl w:val="0"/>
          <w:numId w:val="15"/>
        </w:numPr>
        <w:tabs>
          <w:tab w:val="left" w:pos="426"/>
          <w:tab w:val="left" w:pos="6804"/>
          <w:tab w:val="left" w:pos="7088"/>
          <w:tab w:val="left" w:pos="7371"/>
        </w:tabs>
        <w:ind w:left="426" w:right="-188" w:hanging="28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</w:pPr>
      <w:r w:rsidRPr="00D933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Today Jesus is in Heaven:</w:t>
      </w:r>
    </w:p>
    <w:p w14:paraId="6F73DA6D" w14:textId="3983508E" w:rsidR="00D933EC" w:rsidRPr="00D933EC" w:rsidRDefault="00D933EC" w:rsidP="0065348C">
      <w:pPr>
        <w:pStyle w:val="NoSpacing"/>
        <w:numPr>
          <w:ilvl w:val="0"/>
          <w:numId w:val="17"/>
        </w:numPr>
        <w:tabs>
          <w:tab w:val="left" w:pos="567"/>
          <w:tab w:val="left" w:pos="6804"/>
          <w:tab w:val="left" w:pos="7088"/>
          <w:tab w:val="left" w:pos="7371"/>
        </w:tabs>
        <w:ind w:left="567" w:right="-188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0357AE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en-MY"/>
          <w14:ligatures w14:val="none"/>
        </w:rPr>
        <w:t>As our Advocate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Pr="00D933E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1 Jn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 w:rsidRPr="00D933E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2:1</w:t>
      </w:r>
    </w:p>
    <w:p w14:paraId="445EA8FF" w14:textId="35B15523" w:rsidR="00D933EC" w:rsidRPr="00D933EC" w:rsidRDefault="00D933EC" w:rsidP="0065348C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 w:right="-188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D933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My little children, these things write I unto you, that ye sin not. And if any man sin, we have an </w:t>
      </w:r>
      <w:r w:rsid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A</w:t>
      </w:r>
      <w:r w:rsidRPr="00D933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dvocate with the Father, Jesus Christ the righteous:</w:t>
      </w:r>
    </w:p>
    <w:p w14:paraId="2D30CF0B" w14:textId="7AB6217E" w:rsidR="00D933EC" w:rsidRDefault="00D933EC" w:rsidP="0065348C">
      <w:pPr>
        <w:pStyle w:val="NoSpacing"/>
        <w:numPr>
          <w:ilvl w:val="0"/>
          <w:numId w:val="17"/>
        </w:numPr>
        <w:tabs>
          <w:tab w:val="left" w:pos="567"/>
          <w:tab w:val="left" w:pos="6804"/>
          <w:tab w:val="left" w:pos="7088"/>
          <w:tab w:val="left" w:pos="7371"/>
        </w:tabs>
        <w:ind w:left="567" w:right="-188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0357AE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en-MY"/>
          <w14:ligatures w14:val="none"/>
        </w:rPr>
        <w:t>As Our Intercessor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Heb. 7:25</w:t>
      </w:r>
    </w:p>
    <w:p w14:paraId="1597A946" w14:textId="49F80BB3" w:rsidR="000357AE" w:rsidRDefault="00D933EC" w:rsidP="007938E2">
      <w:pPr>
        <w:pStyle w:val="NoSpacing"/>
        <w:tabs>
          <w:tab w:val="left" w:pos="6804"/>
          <w:tab w:val="left" w:pos="7088"/>
          <w:tab w:val="left" w:pos="7371"/>
        </w:tabs>
        <w:ind w:left="567" w:right="-188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D933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Wherefore </w:t>
      </w:r>
      <w:r w:rsidR="00C81C2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D933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e is able also to save them to the uttermost that come unto God by </w:t>
      </w:r>
      <w:r w:rsidR="00A8220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D933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im, seeing </w:t>
      </w:r>
      <w:r w:rsidR="009A4C5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D933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e ever </w:t>
      </w:r>
      <w:proofErr w:type="spellStart"/>
      <w:r w:rsidRPr="00D933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liveth</w:t>
      </w:r>
      <w:proofErr w:type="spellEnd"/>
      <w:r w:rsidRPr="00D933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to make intercession for them.</w:t>
      </w:r>
      <w:r w:rsidR="000357A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</w:p>
    <w:p w14:paraId="198D2276" w14:textId="6B72CB89" w:rsidR="000357AE" w:rsidRPr="000357AE" w:rsidRDefault="000357AE" w:rsidP="007938E2">
      <w:pPr>
        <w:pStyle w:val="NoSpacing"/>
        <w:numPr>
          <w:ilvl w:val="0"/>
          <w:numId w:val="18"/>
        </w:numPr>
        <w:tabs>
          <w:tab w:val="left" w:pos="6804"/>
          <w:tab w:val="left" w:pos="7088"/>
          <w:tab w:val="left" w:pos="7371"/>
        </w:tabs>
        <w:ind w:left="567" w:right="-188" w:hanging="283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0357AE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As our High Priest: </w:t>
      </w:r>
      <w:r w:rsidR="009A4C5E">
        <w:rPr>
          <w:rFonts w:ascii="Times New Roman" w:hAnsi="Times New Roman" w:cs="Times New Roman"/>
          <w:sz w:val="20"/>
          <w:szCs w:val="20"/>
          <w:lang w:val="en-US"/>
        </w:rPr>
        <w:tab/>
        <w:t>Heb. 10</w:t>
      </w:r>
      <w:r w:rsidR="00EB345D">
        <w:rPr>
          <w:rFonts w:ascii="Times New Roman" w:hAnsi="Times New Roman" w:cs="Times New Roman"/>
          <w:sz w:val="20"/>
          <w:szCs w:val="20"/>
          <w:lang w:val="en-US"/>
        </w:rPr>
        <w:t>:19-22</w:t>
      </w:r>
    </w:p>
    <w:p w14:paraId="79186D68" w14:textId="7221F440" w:rsidR="000357AE" w:rsidRDefault="00C81C23" w:rsidP="007938E2">
      <w:pPr>
        <w:pStyle w:val="NoSpacing"/>
        <w:tabs>
          <w:tab w:val="left" w:pos="6804"/>
          <w:tab w:val="left" w:pos="7088"/>
          <w:tab w:val="left" w:pos="7371"/>
        </w:tabs>
        <w:ind w:left="567" w:right="-188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81C23">
        <w:rPr>
          <w:rFonts w:ascii="Times New Roman" w:hAnsi="Times New Roman" w:cs="Times New Roman"/>
          <w:i/>
          <w:iCs/>
          <w:sz w:val="20"/>
          <w:szCs w:val="20"/>
          <w:lang w:val="en-US"/>
        </w:rPr>
        <w:t>Having therefore, brethren, boldness to enter into the holiest by the blood of Jesus,</w:t>
      </w:r>
      <w:r w:rsidR="000357AE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</w:p>
    <w:p w14:paraId="4225F401" w14:textId="77777777" w:rsidR="00EB345D" w:rsidRDefault="00C81C23" w:rsidP="007938E2">
      <w:pPr>
        <w:pStyle w:val="NoSpacing"/>
        <w:tabs>
          <w:tab w:val="left" w:pos="6804"/>
          <w:tab w:val="left" w:pos="7088"/>
          <w:tab w:val="left" w:pos="7371"/>
        </w:tabs>
        <w:ind w:left="567" w:right="-188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81C2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By a new and living way, which </w:t>
      </w:r>
      <w:r w:rsidR="009A4C5E"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Pr="00C81C2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e hath consecrated for us, through the veil, that is to say, </w:t>
      </w:r>
      <w:r w:rsidR="009A4C5E"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Pr="00C81C23">
        <w:rPr>
          <w:rFonts w:ascii="Times New Roman" w:hAnsi="Times New Roman" w:cs="Times New Roman"/>
          <w:i/>
          <w:iCs/>
          <w:sz w:val="20"/>
          <w:szCs w:val="20"/>
          <w:lang w:val="en-US"/>
        </w:rPr>
        <w:t>is flesh;</w:t>
      </w:r>
      <w:r w:rsidR="000357A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C81C2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7DD19F18" w14:textId="120ECA72" w:rsidR="000357AE" w:rsidRDefault="00C81C23" w:rsidP="007938E2">
      <w:pPr>
        <w:pStyle w:val="NoSpacing"/>
        <w:tabs>
          <w:tab w:val="left" w:pos="6804"/>
          <w:tab w:val="left" w:pos="7088"/>
          <w:tab w:val="left" w:pos="7371"/>
        </w:tabs>
        <w:ind w:left="567" w:right="-188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81C2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And having </w:t>
      </w:r>
      <w:proofErr w:type="gramStart"/>
      <w:r w:rsidRPr="00C81C23">
        <w:rPr>
          <w:rFonts w:ascii="Times New Roman" w:hAnsi="Times New Roman" w:cs="Times New Roman"/>
          <w:i/>
          <w:iCs/>
          <w:sz w:val="20"/>
          <w:szCs w:val="20"/>
          <w:lang w:val="en-US"/>
        </w:rPr>
        <w:t>an</w:t>
      </w:r>
      <w:proofErr w:type="gramEnd"/>
      <w:r w:rsidRPr="00C81C2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9A4C5E"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Pr="00C81C2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igh </w:t>
      </w:r>
      <w:r w:rsidR="009A4C5E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C81C23">
        <w:rPr>
          <w:rFonts w:ascii="Times New Roman" w:hAnsi="Times New Roman" w:cs="Times New Roman"/>
          <w:i/>
          <w:iCs/>
          <w:sz w:val="20"/>
          <w:szCs w:val="20"/>
          <w:lang w:val="en-US"/>
        </w:rPr>
        <w:t>riest over the house of God;</w:t>
      </w:r>
      <w:r w:rsidR="0031450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C81C23">
        <w:rPr>
          <w:rFonts w:ascii="Times New Roman" w:hAnsi="Times New Roman" w:cs="Times New Roman"/>
          <w:i/>
          <w:iCs/>
          <w:sz w:val="20"/>
          <w:szCs w:val="20"/>
          <w:lang w:val="en-US"/>
        </w:rPr>
        <w:t>Let us draw near with a true heart in full assurance of faith, having our hearts sprinkled from an evil conscience, and our bodies washed with pure water.</w:t>
      </w:r>
    </w:p>
    <w:p w14:paraId="47EEDDFA" w14:textId="37E7071B" w:rsidR="0065348C" w:rsidRDefault="0065348C" w:rsidP="0065348C">
      <w:pPr>
        <w:pStyle w:val="NoSpacing"/>
        <w:numPr>
          <w:ilvl w:val="0"/>
          <w:numId w:val="15"/>
        </w:numPr>
        <w:tabs>
          <w:tab w:val="left" w:pos="6804"/>
          <w:tab w:val="left" w:pos="7088"/>
          <w:tab w:val="left" w:pos="7371"/>
        </w:tabs>
        <w:ind w:left="426" w:right="-188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7938E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Tomorrow He will come </w:t>
      </w:r>
      <w:r w:rsidR="007938E2">
        <w:rPr>
          <w:rFonts w:ascii="Times New Roman" w:hAnsi="Times New Roman" w:cs="Times New Roman"/>
          <w:b/>
          <w:bCs/>
          <w:sz w:val="20"/>
          <w:szCs w:val="20"/>
          <w:lang w:val="en-US"/>
        </w:rPr>
        <w:t>A</w:t>
      </w:r>
      <w:r w:rsidRPr="007938E2">
        <w:rPr>
          <w:rFonts w:ascii="Times New Roman" w:hAnsi="Times New Roman" w:cs="Times New Roman"/>
          <w:b/>
          <w:bCs/>
          <w:sz w:val="20"/>
          <w:szCs w:val="20"/>
          <w:lang w:val="en-US"/>
        </w:rPr>
        <w:t>gain!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Acts 1:11</w:t>
      </w:r>
    </w:p>
    <w:p w14:paraId="1629B48C" w14:textId="15C3A020" w:rsidR="00F36CD3" w:rsidRDefault="0065348C" w:rsidP="00F36CD3">
      <w:pPr>
        <w:pStyle w:val="NoSpacing"/>
        <w:tabs>
          <w:tab w:val="left" w:pos="6804"/>
          <w:tab w:val="left" w:pos="7088"/>
          <w:tab w:val="left" w:pos="7371"/>
        </w:tabs>
        <w:ind w:left="567" w:right="-188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65348C">
        <w:rPr>
          <w:rFonts w:ascii="Times New Roman" w:hAnsi="Times New Roman" w:cs="Times New Roman"/>
          <w:i/>
          <w:iCs/>
          <w:sz w:val="20"/>
          <w:szCs w:val="20"/>
          <w:lang w:val="en-US"/>
        </w:rPr>
        <w:t>Ye men of Galilee, why stand ye gazing up into heaven? this same Jesus, which is taken up from you into heaven</w:t>
      </w:r>
      <w:r w:rsidR="00F36CD3" w:rsidRPr="0065348C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shall so come in like manner as ye have seen </w:t>
      </w:r>
      <w:r w:rsidR="00EB345D"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="00F36CD3" w:rsidRPr="0065348C">
        <w:rPr>
          <w:rFonts w:ascii="Times New Roman" w:hAnsi="Times New Roman" w:cs="Times New Roman"/>
          <w:i/>
          <w:iCs/>
          <w:sz w:val="20"/>
          <w:szCs w:val="20"/>
          <w:lang w:val="en-US"/>
        </w:rPr>
        <w:t>im go into heaven.</w:t>
      </w:r>
    </w:p>
    <w:p w14:paraId="6FA1FBB9" w14:textId="40733E96" w:rsidR="00EB345D" w:rsidRPr="0065348C" w:rsidRDefault="00EB345D" w:rsidP="00EB345D">
      <w:pPr>
        <w:pStyle w:val="NoSpacing"/>
        <w:tabs>
          <w:tab w:val="left" w:pos="6804"/>
          <w:tab w:val="left" w:pos="7088"/>
          <w:tab w:val="left" w:pos="7371"/>
        </w:tabs>
        <w:ind w:left="567" w:right="-188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EB345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He which </w:t>
      </w:r>
      <w:proofErr w:type="spellStart"/>
      <w:r w:rsidRPr="00EB345D">
        <w:rPr>
          <w:rFonts w:ascii="Times New Roman" w:hAnsi="Times New Roman" w:cs="Times New Roman"/>
          <w:i/>
          <w:iCs/>
          <w:sz w:val="20"/>
          <w:szCs w:val="20"/>
          <w:lang w:val="en-US"/>
        </w:rPr>
        <w:t>testifieth</w:t>
      </w:r>
      <w:proofErr w:type="spellEnd"/>
      <w:r w:rsidRPr="00EB345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these things saith, </w:t>
      </w:r>
      <w:proofErr w:type="gramStart"/>
      <w:r w:rsidRPr="00EB345D">
        <w:rPr>
          <w:rFonts w:ascii="Times New Roman" w:hAnsi="Times New Roman" w:cs="Times New Roman"/>
          <w:i/>
          <w:iCs/>
          <w:sz w:val="20"/>
          <w:szCs w:val="20"/>
          <w:lang w:val="en-US"/>
        </w:rPr>
        <w:t>Surely</w:t>
      </w:r>
      <w:proofErr w:type="gramEnd"/>
      <w:r w:rsidRPr="00EB345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I come quickly. Amen. Even so, come, Lord Jesus.</w:t>
      </w:r>
      <w:r w:rsidRPr="00EB345D">
        <w:rPr>
          <w:rFonts w:ascii="Times New Roman" w:hAnsi="Times New Roman" w:cs="Times New Roman"/>
          <w:sz w:val="20"/>
          <w:szCs w:val="20"/>
          <w:lang w:val="en-US"/>
        </w:rPr>
        <w:t xml:space="preserve"> Rev. 22:20</w:t>
      </w:r>
    </w:p>
    <w:p w14:paraId="7325912E" w14:textId="10E518B3" w:rsidR="00F36CD3" w:rsidRDefault="00F36CD3" w:rsidP="00EB345D">
      <w:pPr>
        <w:pStyle w:val="NoSpacing"/>
        <w:jc w:val="center"/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</w:pPr>
      <w:r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>I serve a risen Savior</w:t>
      </w:r>
      <w:r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 xml:space="preserve"> </w:t>
      </w:r>
      <w:r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>He’s in the world today.</w:t>
      </w:r>
      <w:r w:rsidR="00EB345D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 xml:space="preserve"> </w:t>
      </w:r>
      <w:r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br/>
        <w:t>I know that He is living,</w:t>
      </w:r>
      <w:r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 xml:space="preserve"> </w:t>
      </w:r>
      <w:r w:rsidR="00EB345D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>w</w:t>
      </w:r>
      <w:r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>hatever men may say.</w:t>
      </w:r>
    </w:p>
    <w:p w14:paraId="5B967F64" w14:textId="312A06A4" w:rsidR="00F36CD3" w:rsidRPr="00F36CD3" w:rsidRDefault="00F36CD3" w:rsidP="00EB345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</w:pPr>
      <w:r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>I see His hand of mercy;</w:t>
      </w:r>
      <w:r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 xml:space="preserve"> </w:t>
      </w:r>
      <w:r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>I hear His voice of cheer;</w:t>
      </w:r>
      <w:r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br/>
        <w:t>And just the time I need Him</w:t>
      </w:r>
      <w:r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 xml:space="preserve"> </w:t>
      </w:r>
      <w:r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>He’s always near.</w:t>
      </w:r>
    </w:p>
    <w:p w14:paraId="4EF1BA98" w14:textId="77777777" w:rsidR="00314504" w:rsidRDefault="00F36CD3" w:rsidP="00314504">
      <w:pPr>
        <w:shd w:val="clear" w:color="auto" w:fill="FFFFFF"/>
        <w:tabs>
          <w:tab w:val="left" w:pos="1985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</w:pPr>
      <w:r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>He lives, He lives, Christ Jesus lives today!</w:t>
      </w:r>
      <w:r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br/>
        <w:t>He walks with me and talks with me along life’s narrow</w:t>
      </w:r>
      <w:r w:rsidR="00EB345D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 xml:space="preserve"> </w:t>
      </w:r>
      <w:r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>way.</w:t>
      </w:r>
      <w:r w:rsidR="00AF167E" w:rsidRPr="00AF167E">
        <w:rPr>
          <w:noProof/>
          <w:lang w:val="en-US"/>
        </w:rPr>
        <w:t xml:space="preserve"> </w:t>
      </w:r>
      <w:r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br/>
        <w:t>He lives, He lives, salvation to impart!</w:t>
      </w:r>
    </w:p>
    <w:p w14:paraId="5F840E64" w14:textId="0D49639C" w:rsidR="00F36CD3" w:rsidRDefault="00314504" w:rsidP="00314504">
      <w:pPr>
        <w:shd w:val="clear" w:color="auto" w:fill="FFFFFF"/>
        <w:tabs>
          <w:tab w:val="left" w:pos="1985"/>
          <w:tab w:val="left" w:pos="7371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ab/>
      </w:r>
      <w:r w:rsidR="00F36CD3" w:rsidRPr="00F36CD3"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>You ask me how I know He lives? He lives within my heart.</w:t>
      </w:r>
      <w:r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  <w:tab/>
      </w:r>
      <w:r w:rsidRPr="00314504">
        <w:rPr>
          <w:rFonts w:ascii="Times New Roman" w:eastAsia="Times New Roman" w:hAnsi="Times New Roman" w:cs="Times New Roman"/>
          <w:color w:val="0000FF"/>
          <w:kern w:val="0"/>
          <w:sz w:val="21"/>
          <w:szCs w:val="21"/>
          <w:lang w:eastAsia="en-MY"/>
          <w14:ligatures w14:val="none"/>
        </w:rPr>
        <w:t>Alfred H. Ackley</w:t>
      </w:r>
    </w:p>
    <w:p w14:paraId="1CD6D61C" w14:textId="5C7932E8" w:rsidR="00AF167E" w:rsidRDefault="00EB345D" w:rsidP="003145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</w:pPr>
      <w:r w:rsidRPr="00EB345D">
        <w:rPr>
          <w:rFonts w:ascii="Times New Roman" w:eastAsia="Times New Roman" w:hAnsi="Times New Roman" w:cs="Times New Roman"/>
          <w:b/>
          <w:bCs/>
          <w:color w:val="EE0000"/>
          <w:kern w:val="0"/>
          <w:sz w:val="21"/>
          <w:szCs w:val="21"/>
          <w:lang w:eastAsia="en-MY"/>
          <w14:ligatures w14:val="none"/>
        </w:rPr>
        <w:t>Points To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1"/>
          <w:szCs w:val="21"/>
          <w:lang w:eastAsia="en-MY"/>
          <w14:ligatures w14:val="none"/>
        </w:rPr>
        <w:t xml:space="preserve"> </w:t>
      </w:r>
      <w:r w:rsidRPr="00EB345D">
        <w:rPr>
          <w:rFonts w:ascii="Times New Roman" w:eastAsia="Times New Roman" w:hAnsi="Times New Roman" w:cs="Times New Roman"/>
          <w:b/>
          <w:bCs/>
          <w:color w:val="EE0000"/>
          <w:kern w:val="0"/>
          <w:sz w:val="21"/>
          <w:szCs w:val="21"/>
          <w:lang w:eastAsia="en-MY"/>
          <w14:ligatures w14:val="none"/>
        </w:rPr>
        <w:t>Ponder:</w:t>
      </w:r>
      <w:r w:rsidR="00314504">
        <w:rPr>
          <w:rFonts w:ascii="Times New Roman" w:eastAsia="Times New Roman" w:hAnsi="Times New Roman" w:cs="Times New Roman"/>
          <w:b/>
          <w:bCs/>
          <w:color w:val="EE0000"/>
          <w:kern w:val="0"/>
          <w:sz w:val="21"/>
          <w:szCs w:val="21"/>
          <w:lang w:eastAsia="en-MY"/>
          <w14:ligatures w14:val="none"/>
        </w:rPr>
        <w:t xml:space="preserve"> </w:t>
      </w:r>
      <w:r w:rsidR="00314504" w:rsidRPr="00314504">
        <w:rPr>
          <w:rFonts w:ascii="Times New Roman" w:eastAsia="Times New Roman" w:hAnsi="Times New Roman" w:cs="Times New Roman"/>
          <w:i/>
          <w:iCs/>
          <w:color w:val="2809E5"/>
          <w:kern w:val="0"/>
          <w:sz w:val="21"/>
          <w:szCs w:val="21"/>
          <w:lang w:eastAsia="en-MY"/>
          <w14:ligatures w14:val="none"/>
        </w:rPr>
        <w:t xml:space="preserve">He Died and Rose Again Yesterday to </w:t>
      </w:r>
      <w:r w:rsidR="00314504" w:rsidRPr="00314504">
        <w:rPr>
          <w:rFonts w:ascii="Times New Roman" w:eastAsia="Times New Roman" w:hAnsi="Times New Roman" w:cs="Times New Roman"/>
          <w:b/>
          <w:bCs/>
          <w:i/>
          <w:iCs/>
          <w:color w:val="2809E5"/>
          <w:kern w:val="0"/>
          <w:sz w:val="21"/>
          <w:szCs w:val="21"/>
          <w:lang w:eastAsia="en-MY"/>
          <w14:ligatures w14:val="none"/>
        </w:rPr>
        <w:t>S</w:t>
      </w:r>
      <w:r w:rsidR="00314504" w:rsidRPr="00314504">
        <w:rPr>
          <w:rFonts w:ascii="Times New Roman" w:eastAsia="Times New Roman" w:hAnsi="Times New Roman" w:cs="Times New Roman"/>
          <w:i/>
          <w:iCs/>
          <w:color w:val="2809E5"/>
          <w:kern w:val="0"/>
          <w:sz w:val="21"/>
          <w:szCs w:val="21"/>
          <w:lang w:eastAsia="en-MY"/>
          <w14:ligatures w14:val="none"/>
        </w:rPr>
        <w:t>ave Us;</w:t>
      </w:r>
      <w:r w:rsidR="00314504">
        <w:rPr>
          <w:rFonts w:ascii="Times New Roman" w:eastAsia="Times New Roman" w:hAnsi="Times New Roman" w:cs="Times New Roman"/>
          <w:i/>
          <w:iCs/>
          <w:color w:val="2809E5"/>
          <w:kern w:val="0"/>
          <w:sz w:val="21"/>
          <w:szCs w:val="21"/>
          <w:lang w:eastAsia="en-MY"/>
          <w14:ligatures w14:val="none"/>
        </w:rPr>
        <w:t xml:space="preserve"> </w:t>
      </w:r>
      <w:r w:rsidR="00314504" w:rsidRPr="00314504">
        <w:rPr>
          <w:rFonts w:ascii="Times New Roman" w:eastAsia="Times New Roman" w:hAnsi="Times New Roman" w:cs="Times New Roman"/>
          <w:i/>
          <w:iCs/>
          <w:color w:val="2809E5"/>
          <w:kern w:val="0"/>
          <w:sz w:val="21"/>
          <w:szCs w:val="21"/>
          <w:lang w:eastAsia="en-MY"/>
          <w14:ligatures w14:val="none"/>
        </w:rPr>
        <w:t xml:space="preserve">Today He </w:t>
      </w:r>
      <w:r w:rsidR="00314504">
        <w:rPr>
          <w:rFonts w:ascii="Times New Roman" w:eastAsia="Times New Roman" w:hAnsi="Times New Roman" w:cs="Times New Roman"/>
          <w:i/>
          <w:iCs/>
          <w:color w:val="2809E5"/>
          <w:kern w:val="0"/>
          <w:sz w:val="21"/>
          <w:szCs w:val="21"/>
          <w:lang w:eastAsia="en-MY"/>
          <w14:ligatures w14:val="none"/>
        </w:rPr>
        <w:t>L</w:t>
      </w:r>
      <w:r w:rsidR="00314504" w:rsidRPr="00314504">
        <w:rPr>
          <w:rFonts w:ascii="Times New Roman" w:eastAsia="Times New Roman" w:hAnsi="Times New Roman" w:cs="Times New Roman"/>
          <w:i/>
          <w:iCs/>
          <w:color w:val="2809E5"/>
          <w:kern w:val="0"/>
          <w:sz w:val="21"/>
          <w:szCs w:val="21"/>
          <w:lang w:eastAsia="en-MY"/>
          <w14:ligatures w14:val="none"/>
        </w:rPr>
        <w:t xml:space="preserve">ives for us to </w:t>
      </w:r>
      <w:r w:rsidR="00314504" w:rsidRPr="00314504">
        <w:rPr>
          <w:rFonts w:ascii="Times New Roman" w:eastAsia="Times New Roman" w:hAnsi="Times New Roman" w:cs="Times New Roman"/>
          <w:b/>
          <w:bCs/>
          <w:i/>
          <w:iCs/>
          <w:color w:val="2809E5"/>
          <w:kern w:val="0"/>
          <w:sz w:val="21"/>
          <w:szCs w:val="21"/>
          <w:lang w:eastAsia="en-MY"/>
          <w14:ligatures w14:val="none"/>
        </w:rPr>
        <w:t>S</w:t>
      </w:r>
      <w:r w:rsidR="00314504" w:rsidRPr="00314504">
        <w:rPr>
          <w:rFonts w:ascii="Times New Roman" w:eastAsia="Times New Roman" w:hAnsi="Times New Roman" w:cs="Times New Roman"/>
          <w:i/>
          <w:iCs/>
          <w:color w:val="2809E5"/>
          <w:kern w:val="0"/>
          <w:sz w:val="21"/>
          <w:szCs w:val="21"/>
          <w:lang w:eastAsia="en-MY"/>
          <w14:ligatures w14:val="none"/>
        </w:rPr>
        <w:t>erve Him.</w:t>
      </w:r>
    </w:p>
    <w:p w14:paraId="00AB23B3" w14:textId="77777777" w:rsidR="00AF167E" w:rsidRDefault="00AF167E" w:rsidP="00F36C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</w:pPr>
    </w:p>
    <w:p w14:paraId="50030D27" w14:textId="74DA2C28" w:rsidR="00AF167E" w:rsidRPr="00F36CD3" w:rsidRDefault="00AF167E" w:rsidP="0031450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iCs/>
          <w:color w:val="0000FF"/>
          <w:kern w:val="0"/>
          <w:sz w:val="21"/>
          <w:szCs w:val="21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color w:val="0000FF"/>
          <w:kern w:val="0"/>
          <w:sz w:val="21"/>
          <w:szCs w:val="21"/>
          <w:lang w:eastAsia="en-MY"/>
          <w14:ligatures w14:val="none"/>
        </w:rPr>
        <w:drawing>
          <wp:inline distT="0" distB="0" distL="0" distR="0" wp14:anchorId="2F428C40" wp14:editId="2FBCB0DF">
            <wp:extent cx="2731135" cy="4097020"/>
            <wp:effectExtent l="0" t="0" r="0" b="0"/>
            <wp:docPr id="780626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409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F167E" w:rsidRPr="00F36CD3" w:rsidSect="00F215E6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7C1B"/>
    <w:multiLevelType w:val="multilevel"/>
    <w:tmpl w:val="DAC2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329A7"/>
    <w:multiLevelType w:val="multilevel"/>
    <w:tmpl w:val="525E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B26C7"/>
    <w:multiLevelType w:val="hybridMultilevel"/>
    <w:tmpl w:val="A6E41C5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157E7"/>
    <w:multiLevelType w:val="hybridMultilevel"/>
    <w:tmpl w:val="B080C326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D2069"/>
    <w:multiLevelType w:val="hybridMultilevel"/>
    <w:tmpl w:val="9080E90E"/>
    <w:lvl w:ilvl="0" w:tplc="F260FC4C">
      <w:start w:val="3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B3189"/>
    <w:multiLevelType w:val="hybridMultilevel"/>
    <w:tmpl w:val="06E4AB90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62170"/>
    <w:multiLevelType w:val="hybridMultilevel"/>
    <w:tmpl w:val="68E0C3B4"/>
    <w:lvl w:ilvl="0" w:tplc="75745988">
      <w:start w:val="1"/>
      <w:numFmt w:val="lowerLetter"/>
      <w:lvlText w:val="%1."/>
      <w:lvlJc w:val="left"/>
      <w:pPr>
        <w:ind w:left="1004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782DF5"/>
    <w:multiLevelType w:val="multilevel"/>
    <w:tmpl w:val="77BA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12C5E"/>
    <w:multiLevelType w:val="multilevel"/>
    <w:tmpl w:val="BEF4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53935"/>
    <w:multiLevelType w:val="multilevel"/>
    <w:tmpl w:val="C6BC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B0979"/>
    <w:multiLevelType w:val="multilevel"/>
    <w:tmpl w:val="3ABA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B4942"/>
    <w:multiLevelType w:val="multilevel"/>
    <w:tmpl w:val="7F0E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45E32"/>
    <w:multiLevelType w:val="multilevel"/>
    <w:tmpl w:val="0350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92060"/>
    <w:multiLevelType w:val="multilevel"/>
    <w:tmpl w:val="99EC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92066"/>
    <w:multiLevelType w:val="hybridMultilevel"/>
    <w:tmpl w:val="CDE436BA"/>
    <w:lvl w:ilvl="0" w:tplc="D3E8EF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B3451"/>
    <w:multiLevelType w:val="multilevel"/>
    <w:tmpl w:val="96FA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0F5562"/>
    <w:multiLevelType w:val="hybridMultilevel"/>
    <w:tmpl w:val="D0FCF9EA"/>
    <w:lvl w:ilvl="0" w:tplc="0EB8F8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E2FB8"/>
    <w:multiLevelType w:val="multilevel"/>
    <w:tmpl w:val="B0D4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945175">
    <w:abstractNumId w:val="11"/>
  </w:num>
  <w:num w:numId="2" w16cid:durableId="1593732904">
    <w:abstractNumId w:val="17"/>
  </w:num>
  <w:num w:numId="3" w16cid:durableId="1350134972">
    <w:abstractNumId w:val="0"/>
  </w:num>
  <w:num w:numId="4" w16cid:durableId="340663789">
    <w:abstractNumId w:val="8"/>
  </w:num>
  <w:num w:numId="5" w16cid:durableId="625357878">
    <w:abstractNumId w:val="13"/>
  </w:num>
  <w:num w:numId="6" w16cid:durableId="1392852936">
    <w:abstractNumId w:val="7"/>
  </w:num>
  <w:num w:numId="7" w16cid:durableId="2081439995">
    <w:abstractNumId w:val="9"/>
  </w:num>
  <w:num w:numId="8" w16cid:durableId="80881549">
    <w:abstractNumId w:val="10"/>
  </w:num>
  <w:num w:numId="9" w16cid:durableId="411051472">
    <w:abstractNumId w:val="1"/>
  </w:num>
  <w:num w:numId="10" w16cid:durableId="956565191">
    <w:abstractNumId w:val="15"/>
  </w:num>
  <w:num w:numId="11" w16cid:durableId="968241368">
    <w:abstractNumId w:val="12"/>
  </w:num>
  <w:num w:numId="12" w16cid:durableId="1860241827">
    <w:abstractNumId w:val="16"/>
  </w:num>
  <w:num w:numId="13" w16cid:durableId="296566561">
    <w:abstractNumId w:val="3"/>
  </w:num>
  <w:num w:numId="14" w16cid:durableId="267279543">
    <w:abstractNumId w:val="5"/>
  </w:num>
  <w:num w:numId="15" w16cid:durableId="1601138069">
    <w:abstractNumId w:val="14"/>
  </w:num>
  <w:num w:numId="16" w16cid:durableId="1524783430">
    <w:abstractNumId w:val="2"/>
  </w:num>
  <w:num w:numId="17" w16cid:durableId="297421596">
    <w:abstractNumId w:val="6"/>
  </w:num>
  <w:num w:numId="18" w16cid:durableId="908728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79"/>
    <w:rsid w:val="000357AE"/>
    <w:rsid w:val="00042183"/>
    <w:rsid w:val="000575C4"/>
    <w:rsid w:val="00074065"/>
    <w:rsid w:val="00104326"/>
    <w:rsid w:val="00164166"/>
    <w:rsid w:val="00171DDE"/>
    <w:rsid w:val="001938F3"/>
    <w:rsid w:val="00196BD1"/>
    <w:rsid w:val="00314504"/>
    <w:rsid w:val="003E43B8"/>
    <w:rsid w:val="00455A97"/>
    <w:rsid w:val="00554B79"/>
    <w:rsid w:val="00595ED6"/>
    <w:rsid w:val="0065348C"/>
    <w:rsid w:val="006A5983"/>
    <w:rsid w:val="006E433F"/>
    <w:rsid w:val="00701D51"/>
    <w:rsid w:val="00746194"/>
    <w:rsid w:val="007626F6"/>
    <w:rsid w:val="007938E2"/>
    <w:rsid w:val="008D41FF"/>
    <w:rsid w:val="009A4C5E"/>
    <w:rsid w:val="00A32027"/>
    <w:rsid w:val="00A544F1"/>
    <w:rsid w:val="00A8220E"/>
    <w:rsid w:val="00A84667"/>
    <w:rsid w:val="00AF167E"/>
    <w:rsid w:val="00B232EA"/>
    <w:rsid w:val="00C81C23"/>
    <w:rsid w:val="00D933EC"/>
    <w:rsid w:val="00DE20CC"/>
    <w:rsid w:val="00DF5C8B"/>
    <w:rsid w:val="00EB345D"/>
    <w:rsid w:val="00F215E6"/>
    <w:rsid w:val="00F3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8A0C"/>
  <w15:chartTrackingRefBased/>
  <w15:docId w15:val="{9E17EBBC-0B9B-4042-8137-3AAACA25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B79"/>
  </w:style>
  <w:style w:type="paragraph" w:styleId="Heading1">
    <w:name w:val="heading 1"/>
    <w:basedOn w:val="Normal"/>
    <w:next w:val="Normal"/>
    <w:link w:val="Heading1Char"/>
    <w:uiPriority w:val="9"/>
    <w:qFormat/>
    <w:rsid w:val="00554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B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B7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54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2026-04-10T01:29:00Z</dcterms:created>
  <dcterms:modified xsi:type="dcterms:W3CDTF">2026-04-10T01:29:00Z</dcterms:modified>
</cp:coreProperties>
</file>