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58DC" w14:textId="77777777" w:rsidR="00751F20" w:rsidRPr="00762635" w:rsidRDefault="00751F20" w:rsidP="00751F20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R110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1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- Rumination for March, 0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8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2026 </w:t>
      </w:r>
    </w:p>
    <w:p w14:paraId="41CBC617" w14:textId="5BF464D1" w:rsidR="00751F20" w:rsidRPr="00762635" w:rsidRDefault="00751F20" w:rsidP="00751F20">
      <w:pPr>
        <w:tabs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heme: </w:t>
      </w:r>
      <w:r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Let Us Grow Up.</w:t>
      </w:r>
      <w:r w:rsidRPr="0076263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762635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 w:rsidRPr="0076263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MY"/>
          </w:rPr>
          <w:t>berita-bethel-ung.com</w:t>
        </w:r>
      </w:hyperlink>
    </w:p>
    <w:p w14:paraId="417B35D9" w14:textId="1A16E53D" w:rsidR="00751F20" w:rsidRPr="00751F20" w:rsidRDefault="00751F20" w:rsidP="005055FA">
      <w:pPr>
        <w:tabs>
          <w:tab w:val="left" w:pos="993"/>
          <w:tab w:val="left" w:pos="6521"/>
          <w:tab w:val="left" w:pos="6804"/>
          <w:tab w:val="left" w:pos="7088"/>
        </w:tabs>
        <w:spacing w:after="0" w:line="240" w:lineRule="auto"/>
        <w:ind w:right="-330"/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ext:</w:t>
      </w:r>
      <w:r w:rsidR="005055FA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r w:rsidR="005055FA" w:rsidRP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Speaking the truth in love, </w:t>
      </w:r>
      <w:r w:rsidR="005055FA" w:rsidRPr="00754E03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may grow up into Him</w:t>
      </w:r>
      <w:r w:rsidR="005055FA" w:rsidRP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 in all things</w:t>
      </w:r>
      <w:r w:rsid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>…</w:t>
      </w:r>
      <w:r w:rsidR="005055FA" w:rsidRP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the </w:t>
      </w:r>
      <w:r w:rsid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>H</w:t>
      </w:r>
      <w:r w:rsidR="005055FA" w:rsidRP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ead, even </w:t>
      </w:r>
      <w:r w:rsidR="005055FA" w:rsidRPr="005055FA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C</w:t>
      </w:r>
      <w:r w:rsidR="005055FA" w:rsidRP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>hrist:</w:t>
      </w:r>
      <w:r w:rsidR="005055FA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Eph. 4:15</w:t>
      </w:r>
    </w:p>
    <w:p w14:paraId="2ECDA957" w14:textId="77777777" w:rsidR="00751F20" w:rsidRDefault="00751F20" w:rsidP="00751F20">
      <w:pPr>
        <w:tabs>
          <w:tab w:val="left" w:pos="993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The </w:t>
      </w:r>
      <w:r w:rsidRPr="0076263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 w:rsidRPr="00762635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houghts:</w:t>
      </w:r>
    </w:p>
    <w:p w14:paraId="62A3EE36" w14:textId="7164EE6B" w:rsidR="00751F20" w:rsidRPr="00960D60" w:rsidRDefault="00751F20" w:rsidP="00751F20">
      <w:pPr>
        <w:pStyle w:val="ListParagraph"/>
        <w:numPr>
          <w:ilvl w:val="0"/>
          <w:numId w:val="18"/>
        </w:numPr>
        <w:tabs>
          <w:tab w:val="left" w:pos="284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</w:pPr>
      <w:r w:rsidRPr="00D9233B">
        <w:rPr>
          <w:rFonts w:ascii="Times New Roman" w:eastAsia="Calibri" w:hAnsi="Times New Roman" w:cs="Times New Roman"/>
          <w:b/>
          <w:bCs/>
          <w:smallCaps/>
          <w:sz w:val="20"/>
          <w:szCs w:val="20"/>
          <w:lang w:val="en-US"/>
        </w:rPr>
        <w:t>The Perils in True Spiritual Growth.</w:t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Eph. </w:t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4:14</w:t>
      </w:r>
    </w:p>
    <w:p w14:paraId="000C0E69" w14:textId="269909D1" w:rsidR="00960D60" w:rsidRPr="00960D60" w:rsidRDefault="00960D60" w:rsidP="00960D60">
      <w:pPr>
        <w:pStyle w:val="ListParagraph"/>
        <w:tabs>
          <w:tab w:val="left" w:pos="284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That we henceforth be no more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hildren, tossed to and fro, and 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arried</w:t>
      </w:r>
      <w:proofErr w:type="gramEnd"/>
      <w:r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about with every wind of doctrine, by the sleight of men, and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unning </w:t>
      </w:r>
      <w:r w:rsidR="00ED30A0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raftiness, whereby they lie in wait to deceive;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</w:p>
    <w:p w14:paraId="1293BE7B" w14:textId="3F386419" w:rsidR="00751F20" w:rsidRDefault="00751F20" w:rsidP="00751F20">
      <w:pPr>
        <w:pStyle w:val="ListParagraph"/>
        <w:numPr>
          <w:ilvl w:val="0"/>
          <w:numId w:val="19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51F2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Their </w:t>
      </w:r>
      <w:r w:rsidRPr="00751F2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Pr="00751F2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ondition – </w:t>
      </w:r>
      <w:r w:rsidR="00960D60"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That we henceforth be no more </w:t>
      </w:r>
      <w:r w:rsidR="00960D60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="00960D60" w:rsidRPr="00960D6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hildren</w:t>
      </w:r>
      <w:r w:rsidRPr="00751F2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  <w:t>4:14</w:t>
      </w:r>
    </w:p>
    <w:p w14:paraId="53A0FE4F" w14:textId="5315115A" w:rsidR="00E822B7" w:rsidRPr="00E822B7" w:rsidRDefault="00754E03" w:rsidP="005055FA">
      <w:pPr>
        <w:pStyle w:val="ListParagraph"/>
        <w:numPr>
          <w:ilvl w:val="0"/>
          <w:numId w:val="20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right="-46" w:hanging="283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Not to be </w:t>
      </w:r>
      <w:r w:rsidRPr="00B03201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piritual is to be </w:t>
      </w:r>
      <w:r w:rsidR="00E822B7" w:rsidRPr="00E822B7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E822B7">
        <w:rPr>
          <w:rFonts w:ascii="Times New Roman" w:eastAsia="Calibri" w:hAnsi="Times New Roman" w:cs="Times New Roman"/>
          <w:sz w:val="20"/>
          <w:szCs w:val="20"/>
          <w:lang w:val="en-US"/>
        </w:rPr>
        <w:t>arnal.</w:t>
      </w:r>
      <w:r w:rsidR="00E822B7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E822B7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E822B7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E822B7" w:rsidRPr="00E822B7">
        <w:rPr>
          <w:rFonts w:ascii="Times New Roman" w:eastAsia="Calibri" w:hAnsi="Times New Roman" w:cs="Times New Roman"/>
          <w:sz w:val="20"/>
          <w:szCs w:val="20"/>
          <w:lang w:val="en-US"/>
        </w:rPr>
        <w:t>1 Cor 3:1</w:t>
      </w:r>
    </w:p>
    <w:p w14:paraId="304E780A" w14:textId="5145526E" w:rsidR="00E822B7" w:rsidRDefault="00E822B7" w:rsidP="00E822B7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And I, brethren, could not speak unto you as unto spiritual, but as unto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arnal,</w:t>
      </w:r>
    </w:p>
    <w:p w14:paraId="62F215F1" w14:textId="4D5FD48D" w:rsidR="00E822B7" w:rsidRPr="00E822B7" w:rsidRDefault="00E822B7" w:rsidP="00E822B7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even as unto babes in </w:t>
      </w:r>
      <w:r w:rsidRPr="00754E0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hrist.</w:t>
      </w:r>
    </w:p>
    <w:p w14:paraId="4382BBF8" w14:textId="3A6F0847" w:rsidR="00E822B7" w:rsidRPr="00E822B7" w:rsidRDefault="00E822B7" w:rsidP="00E822B7">
      <w:pPr>
        <w:pStyle w:val="ListParagraph"/>
        <w:numPr>
          <w:ilvl w:val="0"/>
          <w:numId w:val="20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E822B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Tongue-speaking is </w:t>
      </w:r>
      <w:r w:rsidRPr="00E822B7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Pr="00E822B7">
        <w:rPr>
          <w:rFonts w:ascii="Times New Roman" w:eastAsia="Calibri" w:hAnsi="Times New Roman" w:cs="Times New Roman"/>
          <w:sz w:val="20"/>
          <w:szCs w:val="20"/>
          <w:lang w:val="en-US"/>
        </w:rPr>
        <w:t>hildish</w:t>
      </w:r>
      <w:r w:rsidR="000B699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; and it will </w:t>
      </w:r>
      <w:r w:rsidR="000B6993" w:rsidRPr="000B6993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0B699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ease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- </w:t>
      </w:r>
      <w:r w:rsidRPr="00E822B7">
        <w:rPr>
          <w:rFonts w:ascii="Times New Roman" w:eastAsia="Calibri" w:hAnsi="Times New Roman" w:cs="Times New Roman"/>
          <w:sz w:val="20"/>
          <w:szCs w:val="20"/>
          <w:lang w:val="en-US"/>
        </w:rPr>
        <w:t>Tongues a Sign to Unbelievers</w:t>
      </w:r>
      <w:r w:rsidR="000B6993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E822B7">
        <w:rPr>
          <w:rFonts w:ascii="Times New Roman" w:eastAsia="Calibri" w:hAnsi="Times New Roman" w:cs="Times New Roman"/>
          <w:sz w:val="20"/>
          <w:szCs w:val="20"/>
          <w:lang w:val="en-US"/>
        </w:rPr>
        <w:tab/>
        <w:t>Cp. I Cor. 14:20</w:t>
      </w:r>
    </w:p>
    <w:p w14:paraId="5F3226E7" w14:textId="7BAD9E87" w:rsidR="00E822B7" w:rsidRDefault="00E822B7" w:rsidP="00960D60">
      <w:pPr>
        <w:pStyle w:val="ListParagraph"/>
        <w:numPr>
          <w:ilvl w:val="0"/>
          <w:numId w:val="24"/>
        </w:numPr>
        <w:tabs>
          <w:tab w:val="left" w:pos="709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09" w:hanging="283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Brethren, do not be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hildren in understanding; </w:t>
      </w:r>
    </w:p>
    <w:p w14:paraId="7AFA165C" w14:textId="1EDCD180" w:rsidR="00E822B7" w:rsidRDefault="00E822B7" w:rsidP="00960D60">
      <w:pPr>
        <w:pStyle w:val="ListParagraph"/>
        <w:tabs>
          <w:tab w:val="left" w:pos="709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however, in malice be babes, but in understanding be mature.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D9233B" w:rsidRPr="00E822B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14:paraId="58158221" w14:textId="2ECF996C" w:rsidR="00E822B7" w:rsidRDefault="00D9233B" w:rsidP="00960D60">
      <w:pPr>
        <w:pStyle w:val="ListParagraph"/>
        <w:numPr>
          <w:ilvl w:val="0"/>
          <w:numId w:val="24"/>
        </w:numPr>
        <w:tabs>
          <w:tab w:val="left" w:pos="709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09" w:hanging="283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E822B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Love never fails. But whether there are prophecies, they will fail; </w:t>
      </w:r>
      <w:r w:rsid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381F17" w:rsidRPr="00381F17">
        <w:rPr>
          <w:rFonts w:ascii="Times New Roman" w:eastAsia="Calibri" w:hAnsi="Times New Roman" w:cs="Times New Roman"/>
          <w:sz w:val="20"/>
          <w:szCs w:val="20"/>
          <w:lang w:val="en-US"/>
        </w:rPr>
        <w:t>Cp. I Cor. 13:8</w:t>
      </w:r>
    </w:p>
    <w:p w14:paraId="32014245" w14:textId="0F074977" w:rsidR="00751F20" w:rsidRPr="00D9233B" w:rsidRDefault="00D9233B" w:rsidP="00960D60">
      <w:pPr>
        <w:pStyle w:val="ListParagraph"/>
        <w:tabs>
          <w:tab w:val="left" w:pos="709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whether there are tongues, they will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ease; whether there is knowledge, it will vanish away.</w:t>
      </w:r>
    </w:p>
    <w:p w14:paraId="43702F0E" w14:textId="6961D5E5" w:rsidR="000B6993" w:rsidRDefault="000B6993" w:rsidP="000B6993">
      <w:pPr>
        <w:pStyle w:val="ListParagraph"/>
        <w:numPr>
          <w:ilvl w:val="0"/>
          <w:numId w:val="20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Do not remain as </w:t>
      </w:r>
      <w:r w:rsidRPr="00960D6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hildren – Grow up and feed on </w:t>
      </w:r>
      <w:r w:rsidRPr="00192419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eat</w:t>
      </w:r>
      <w:r w:rsidR="00B03201">
        <w:rPr>
          <w:rFonts w:ascii="Times New Roman" w:eastAsia="Calibri" w:hAnsi="Times New Roman" w:cs="Times New Roman"/>
          <w:sz w:val="20"/>
          <w:szCs w:val="20"/>
          <w:lang w:val="en-US"/>
        </w:rPr>
        <w:t>! Do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not</w:t>
      </w:r>
      <w:r w:rsidR="00B0320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B03201" w:rsidRPr="00B03201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B0320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ling to </w:t>
      </w:r>
      <w:r w:rsidRPr="00960D60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ilk only!</w:t>
      </w:r>
    </w:p>
    <w:p w14:paraId="5010154F" w14:textId="77777777" w:rsidR="000B6993" w:rsidRDefault="000B6993" w:rsidP="000B6993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0B699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I have fed you with milk, and not with meat: </w:t>
      </w:r>
    </w:p>
    <w:p w14:paraId="701C9E8A" w14:textId="5FD38131" w:rsidR="000B6993" w:rsidRPr="000B6993" w:rsidRDefault="000B6993" w:rsidP="000B6993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B699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for hitherto ye were not able to bear it, neither yet now are ye able.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  <w:t>I Cor. 3:2</w:t>
      </w:r>
    </w:p>
    <w:p w14:paraId="5DF8018F" w14:textId="79FA0DAA" w:rsidR="00D9233B" w:rsidRPr="000B6993" w:rsidRDefault="00960D60" w:rsidP="000B6993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A</w:t>
      </w:r>
      <w:r w:rsidR="00D9233B"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s newborn babes, desire the pure milk of the word, that you may grow thereby,</w:t>
      </w:r>
      <w:r w:rsidR="000B699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0B6993" w:rsidRPr="000B6993">
        <w:rPr>
          <w:rFonts w:ascii="Times New Roman" w:eastAsia="Calibri" w:hAnsi="Times New Roman" w:cs="Times New Roman"/>
          <w:sz w:val="20"/>
          <w:szCs w:val="20"/>
          <w:lang w:val="en-US"/>
        </w:rPr>
        <w:t>Ct. I Pet. 2:2</w:t>
      </w:r>
      <w:r w:rsidR="000B6993" w:rsidRPr="000B699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73399313" w14:textId="152F7E43" w:rsidR="00751F20" w:rsidRDefault="00751F20" w:rsidP="00751F20">
      <w:pPr>
        <w:pStyle w:val="ListParagraph"/>
        <w:numPr>
          <w:ilvl w:val="0"/>
          <w:numId w:val="19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Their </w:t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haracterisation:</w:t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60D60">
        <w:rPr>
          <w:rFonts w:ascii="Times New Roman" w:eastAsia="Calibri" w:hAnsi="Times New Roman" w:cs="Times New Roman"/>
          <w:sz w:val="20"/>
          <w:szCs w:val="20"/>
          <w:lang w:val="en-US"/>
        </w:rPr>
        <w:tab/>
        <w:t>4:14</w:t>
      </w:r>
    </w:p>
    <w:p w14:paraId="4BB7F582" w14:textId="5F73877E" w:rsidR="00751F20" w:rsidRPr="005161B8" w:rsidRDefault="00192419" w:rsidP="005161B8">
      <w:pPr>
        <w:pStyle w:val="ListParagraph"/>
        <w:numPr>
          <w:ilvl w:val="0"/>
          <w:numId w:val="21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They are </w:t>
      </w:r>
      <w:r w:rsidR="00907DA5" w:rsidRP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T</w:t>
      </w:r>
      <w:r w:rsidR="00907DA5" w:rsidRP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ossed </w:t>
      </w:r>
      <w:proofErr w:type="gramStart"/>
      <w:r w:rsidR="00907DA5" w:rsidRP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T</w:t>
      </w:r>
      <w:r w:rsidR="00907DA5" w:rsidRP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o</w:t>
      </w:r>
      <w:proofErr w:type="gramEnd"/>
      <w:r w:rsidR="00907DA5" w:rsidRP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and Fro</w:t>
      </w:r>
      <w:r w:rsidR="005161B8" w:rsidRPr="00381F17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,</w:t>
      </w:r>
      <w:r w:rsidR="005161B8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 w:rsidR="005161B8" w:rsidRPr="005161B8">
        <w:rPr>
          <w:rFonts w:ascii="Times New Roman" w:eastAsia="Calibri" w:hAnsi="Times New Roman" w:cs="Times New Roman"/>
          <w:sz w:val="20"/>
          <w:szCs w:val="20"/>
          <w:lang w:val="en-US"/>
        </w:rPr>
        <w:t>i.e. a violent swinging that makes one dizzy</w:t>
      </w:r>
      <w:r w:rsidR="00ED30A0" w:rsidRPr="005161B8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B03201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- </w:t>
      </w:r>
      <w:r w:rsidR="00B03201" w:rsidRPr="00B03201">
        <w:rPr>
          <w:rFonts w:ascii="Times New Roman" w:eastAsia="Calibri" w:hAnsi="Times New Roman" w:cs="Times New Roman"/>
          <w:sz w:val="20"/>
          <w:szCs w:val="20"/>
          <w:lang w:val="en-US"/>
        </w:rPr>
        <w:t>wavering!</w:t>
      </w:r>
      <w:r w:rsidR="00ED30A0" w:rsidRPr="00B03201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ED30A0" w:rsidRPr="005161B8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ED30A0" w:rsidRPr="005161B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14:paraId="5B071BE3" w14:textId="5222D8A8" w:rsidR="00ED30A0" w:rsidRDefault="00ED30A0" w:rsidP="00ED30A0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cf. Jas. 1:6 – </w:t>
      </w:r>
      <w:r w:rsidRP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But let him ask in faith, nothing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W</w:t>
      </w:r>
      <w:r w:rsidRP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avering. For he that </w:t>
      </w:r>
      <w:proofErr w:type="spellStart"/>
      <w:r w:rsidR="00B03201" w:rsidRP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W</w:t>
      </w:r>
      <w:r w:rsidRP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avereth</w:t>
      </w:r>
      <w:proofErr w:type="spellEnd"/>
      <w:r w:rsidRP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7C911298" w14:textId="307BD427" w:rsidR="00ED30A0" w:rsidRDefault="00ED30A0" w:rsidP="00ED30A0">
      <w:pPr>
        <w:pStyle w:val="ListParagraph"/>
        <w:tabs>
          <w:tab w:val="left" w:pos="567"/>
          <w:tab w:val="left" w:pos="1560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  <w:t xml:space="preserve"> </w:t>
      </w:r>
      <w:r w:rsidRP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is </w:t>
      </w:r>
      <w:r w:rsidRPr="005161B8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en-US"/>
        </w:rPr>
        <w:t xml:space="preserve">like a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val="en-US"/>
        </w:rPr>
        <w:t>W</w:t>
      </w:r>
      <w:r w:rsidRPr="005161B8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en-US"/>
        </w:rPr>
        <w:t xml:space="preserve">ave of the sea driven with the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val="en-US"/>
        </w:rPr>
        <w:t>W</w:t>
      </w:r>
      <w:r w:rsidRPr="005161B8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en-US"/>
        </w:rPr>
        <w:t>ind and tossed</w:t>
      </w:r>
      <w:r w:rsidRP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.</w:t>
      </w:r>
    </w:p>
    <w:p w14:paraId="265C9C15" w14:textId="716A9917" w:rsidR="00D9233B" w:rsidRDefault="00192419" w:rsidP="00907DA5">
      <w:pPr>
        <w:pStyle w:val="ListParagraph"/>
        <w:numPr>
          <w:ilvl w:val="0"/>
          <w:numId w:val="21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They </w:t>
      </w:r>
      <w:r w:rsidR="00B03201">
        <w:rPr>
          <w:rFonts w:ascii="Times New Roman" w:eastAsia="Calibri" w:hAnsi="Times New Roman" w:cs="Times New Roman"/>
          <w:sz w:val="20"/>
          <w:szCs w:val="20"/>
          <w:lang w:val="en-US"/>
        </w:rPr>
        <w:t>are</w:t>
      </w:r>
      <w:r w:rsidR="00B03201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“</w:t>
      </w:r>
      <w:r w:rsidR="00B03201" w:rsidRP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="00B03201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arried</w:t>
      </w:r>
      <w:r w:rsidR="00907DA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about”, </w:t>
      </w:r>
      <w:r w:rsidR="00907DA5"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lit. a dog </w:t>
      </w:r>
      <w:r w:rsidR="00B03201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907DA5"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>has</w:t>
      </w:r>
      <w:r w:rsidR="00907DA5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="00907DA5"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>ng after its own tail.</w:t>
      </w:r>
      <w:r w:rsidR="00D9233B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907DA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</w:p>
    <w:p w14:paraId="349C2B09" w14:textId="4062CCA4" w:rsidR="00D9233B" w:rsidRDefault="00907DA5" w:rsidP="00D9233B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>cp. Heb. 13:9</w:t>
      </w:r>
      <w:r w:rsidR="00D9233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– </w:t>
      </w:r>
      <w:r w:rsidR="00D9233B"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Do not be </w:t>
      </w:r>
      <w:r w:rsidR="00D9233B" w:rsidRPr="00754E03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val="en-US"/>
        </w:rPr>
        <w:t>carried about</w:t>
      </w:r>
      <w:r w:rsidR="00D9233B"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with various and strange doctrines. </w:t>
      </w:r>
    </w:p>
    <w:p w14:paraId="02748471" w14:textId="7732E783" w:rsidR="00751F20" w:rsidRDefault="00907DA5" w:rsidP="00751F20">
      <w:pPr>
        <w:pStyle w:val="ListParagraph"/>
        <w:numPr>
          <w:ilvl w:val="0"/>
          <w:numId w:val="19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Their </w:t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raftiness. –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907DA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unning </w:t>
      </w:r>
      <w:r w:rsidR="00B0320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C</w:t>
      </w:r>
      <w:r w:rsidRPr="00907DA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raftiness</w:t>
      </w:r>
      <w:r w:rsidR="00ED30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,</w:t>
      </w:r>
      <w:r w:rsidR="005161B8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 w:rsidR="005161B8" w:rsidRPr="005161B8">
        <w:rPr>
          <w:rFonts w:ascii="Times New Roman" w:eastAsia="Calibri" w:hAnsi="Times New Roman" w:cs="Times New Roman"/>
          <w:sz w:val="20"/>
          <w:szCs w:val="20"/>
          <w:lang w:val="en-US"/>
        </w:rPr>
        <w:t>lit. dice-playing</w:t>
      </w:r>
      <w:r w:rsidR="005161B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of men in their deceitful scheming </w:t>
      </w:r>
    </w:p>
    <w:p w14:paraId="0A3E988F" w14:textId="55DD260D" w:rsidR="005161B8" w:rsidRDefault="005161B8" w:rsidP="00381F17">
      <w:pPr>
        <w:pStyle w:val="ListParagraph"/>
        <w:numPr>
          <w:ilvl w:val="0"/>
          <w:numId w:val="27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As in Lk. 20:23; I Cor. 3:19; II Cor. 4:2; 11:3 – moving toward a system of </w:t>
      </w:r>
      <w:r w:rsidR="0019241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crafty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error.</w:t>
      </w:r>
    </w:p>
    <w:p w14:paraId="02F214EE" w14:textId="77777777" w:rsidR="00381F17" w:rsidRPr="00381F17" w:rsidRDefault="00381F17" w:rsidP="00381F17">
      <w:pPr>
        <w:pStyle w:val="ListParagraph"/>
        <w:numPr>
          <w:ilvl w:val="0"/>
          <w:numId w:val="27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Cf. </w:t>
      </w:r>
      <w:r w:rsidR="005055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I </w:t>
      </w:r>
      <w:r w:rsidR="005055FA" w:rsidRPr="005055FA">
        <w:rPr>
          <w:rFonts w:ascii="Times New Roman" w:eastAsia="Calibri" w:hAnsi="Times New Roman" w:cs="Times New Roman"/>
          <w:sz w:val="20"/>
          <w:szCs w:val="20"/>
          <w:lang w:val="en-US"/>
        </w:rPr>
        <w:t>Cor 3:19</w:t>
      </w:r>
      <w:r w:rsidR="005055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- </w:t>
      </w:r>
      <w:r w:rsidR="005055FA" w:rsidRPr="005055FA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For the wisdom of this world is foolishness with God. For it is written, </w:t>
      </w:r>
    </w:p>
    <w:p w14:paraId="080D5767" w14:textId="056C82CD" w:rsidR="005055FA" w:rsidRDefault="00381F17" w:rsidP="00381F17">
      <w:pPr>
        <w:pStyle w:val="ListParagraph"/>
        <w:tabs>
          <w:tab w:val="left" w:pos="567"/>
          <w:tab w:val="left" w:pos="1843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="005055FA" w:rsidRPr="005055FA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He taketh the wise in their own craftiness.</w:t>
      </w:r>
    </w:p>
    <w:p w14:paraId="7C57AA8E" w14:textId="77777777" w:rsidR="00907DA5" w:rsidRPr="005055FA" w:rsidRDefault="00907DA5" w:rsidP="00381F17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33583817" w14:textId="170A9655" w:rsidR="00751F20" w:rsidRDefault="00907DA5" w:rsidP="00751F20">
      <w:pPr>
        <w:pStyle w:val="ListParagraph"/>
        <w:numPr>
          <w:ilvl w:val="0"/>
          <w:numId w:val="18"/>
        </w:numPr>
        <w:tabs>
          <w:tab w:val="left" w:pos="284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D9233B">
        <w:rPr>
          <w:rFonts w:ascii="Times New Roman" w:eastAsia="Calibri" w:hAnsi="Times New Roman" w:cs="Times New Roman"/>
          <w:b/>
          <w:bCs/>
          <w:smallCaps/>
          <w:sz w:val="20"/>
          <w:szCs w:val="20"/>
          <w:lang w:val="en-US"/>
        </w:rPr>
        <w:t>The Progress of True Spiritual Growth.</w:t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  <w:t>Eph. 4:15</w:t>
      </w:r>
    </w:p>
    <w:p w14:paraId="17F35756" w14:textId="5490D050" w:rsidR="00D9233B" w:rsidRPr="00D9233B" w:rsidRDefault="00D9233B" w:rsidP="00D9233B">
      <w:pPr>
        <w:pStyle w:val="ListParagraph"/>
        <w:tabs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But speaking the truth in love, may grow up into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</w:t>
      </w:r>
      <w:r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im in all things, which is the </w:t>
      </w:r>
      <w:r w:rsidR="00754E0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</w:t>
      </w:r>
      <w:r w:rsidRPr="00D9233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ead, even Christ:</w:t>
      </w:r>
    </w:p>
    <w:p w14:paraId="0D37EA6C" w14:textId="70774FBB" w:rsidR="00EE4DFF" w:rsidRDefault="00907DA5" w:rsidP="00907DA5">
      <w:pPr>
        <w:pStyle w:val="ListParagraph"/>
        <w:numPr>
          <w:ilvl w:val="0"/>
          <w:numId w:val="22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</w:t>
      </w:r>
      <w:r w:rsidRPr="00907DA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O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bjective – </w:t>
      </w:r>
      <w:r w:rsidRPr="00907DA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speaking the truth</w:t>
      </w:r>
      <w:r w:rsidR="005055FA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, </w:t>
      </w:r>
      <w:r w:rsidR="005055FA" w:rsidRPr="005055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lit. </w:t>
      </w:r>
      <w:r w:rsidR="005055FA" w:rsidRPr="00192419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truthing in love</w:t>
      </w:r>
      <w:r w:rsidR="005055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i.e. </w:t>
      </w:r>
      <w:r w:rsidR="005055FA" w:rsidRPr="005055FA">
        <w:rPr>
          <w:rFonts w:ascii="Times New Roman" w:eastAsia="Calibri" w:hAnsi="Times New Roman" w:cs="Times New Roman"/>
          <w:sz w:val="20"/>
          <w:szCs w:val="20"/>
          <w:lang w:val="en-US"/>
        </w:rPr>
        <w:t>maintain truth in love in both speech and life.</w:t>
      </w:r>
    </w:p>
    <w:p w14:paraId="15DB8526" w14:textId="47A27DC9" w:rsidR="00907DA5" w:rsidRPr="005055FA" w:rsidRDefault="00EE4DFF" w:rsidP="00EE4DFF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Note: The phrase “</w:t>
      </w:r>
      <w:r w:rsidRPr="0019241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in love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” occurs three times (4:2, 15, 16), pointing to the way unity is maintained.</w:t>
      </w:r>
    </w:p>
    <w:p w14:paraId="3C05B983" w14:textId="060527D7" w:rsidR="00907DA5" w:rsidRPr="00907DA5" w:rsidRDefault="00907DA5" w:rsidP="00907DA5">
      <w:pPr>
        <w:pStyle w:val="ListParagraph"/>
        <w:numPr>
          <w:ilvl w:val="0"/>
          <w:numId w:val="22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</w:t>
      </w:r>
      <w:r w:rsidRPr="00907DA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O</w:t>
      </w:r>
      <w:r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>bject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– may grow up unto Him</w:t>
      </w:r>
      <w:r w:rsidR="00192419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, </w:t>
      </w:r>
      <w:r w:rsidR="0019241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i.e. </w:t>
      </w:r>
      <w:r w:rsidR="001A64F5" w:rsidRPr="001A64F5">
        <w:rPr>
          <w:rFonts w:ascii="Times New Roman" w:eastAsia="Calibri" w:hAnsi="Times New Roman" w:cs="Times New Roman"/>
          <w:sz w:val="20"/>
          <w:szCs w:val="20"/>
          <w:lang w:val="en-US"/>
        </w:rPr>
        <w:t>with reference to</w:t>
      </w:r>
      <w:r w:rsid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all things. </w:t>
      </w:r>
    </w:p>
    <w:p w14:paraId="4803ED47" w14:textId="4D20FA95" w:rsidR="00907DA5" w:rsidRPr="001A64F5" w:rsidRDefault="00907DA5" w:rsidP="00907DA5">
      <w:pPr>
        <w:pStyle w:val="ListParagraph"/>
        <w:numPr>
          <w:ilvl w:val="0"/>
          <w:numId w:val="22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</w:t>
      </w:r>
      <w:r w:rsidRPr="00907DA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O</w:t>
      </w:r>
      <w:r w:rsidRPr="00907DA5">
        <w:rPr>
          <w:rFonts w:ascii="Times New Roman" w:eastAsia="Calibri" w:hAnsi="Times New Roman" w:cs="Times New Roman"/>
          <w:sz w:val="20"/>
          <w:szCs w:val="20"/>
          <w:lang w:val="en-US"/>
        </w:rPr>
        <w:t>rigin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– </w:t>
      </w:r>
      <w:r w:rsid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that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Christ </w:t>
      </w:r>
      <w:r w:rsid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may be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the Head</w:t>
      </w:r>
      <w:r w:rsid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 w:rsidR="001A64F5" w:rsidRPr="00EE4DFF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of all things</w:t>
      </w:r>
      <w:r w:rsid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. </w:t>
      </w:r>
    </w:p>
    <w:p w14:paraId="37873EA3" w14:textId="4701DA3B" w:rsidR="001A64F5" w:rsidRDefault="001A64F5" w:rsidP="001A64F5">
      <w:pPr>
        <w:pStyle w:val="ListParagraph"/>
        <w:numPr>
          <w:ilvl w:val="0"/>
          <w:numId w:val="26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And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</w:t>
      </w: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e is the </w:t>
      </w:r>
      <w:r w:rsidR="00AB38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</w:t>
      </w: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ead of the body, the church: </w:t>
      </w:r>
      <w:r w:rsidR="00192419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W</w:t>
      </w: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ho is the beginning, the firstborn from the dead; </w:t>
      </w:r>
    </w:p>
    <w:p w14:paraId="1FAD0148" w14:textId="337B4ADF" w:rsidR="001A64F5" w:rsidRPr="001A64F5" w:rsidRDefault="001A64F5" w:rsidP="001A64F5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that </w:t>
      </w:r>
      <w:r w:rsidRPr="00EE4DFF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in all things</w:t>
      </w: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H</w:t>
      </w:r>
      <w:r w:rsidRPr="001A64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e might have the preeminence.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ab/>
      </w:r>
      <w:r w:rsidRPr="001A64F5">
        <w:rPr>
          <w:rFonts w:ascii="Times New Roman" w:eastAsia="Calibri" w:hAnsi="Times New Roman" w:cs="Times New Roman"/>
          <w:sz w:val="20"/>
          <w:szCs w:val="20"/>
          <w:lang w:val="en-US"/>
        </w:rPr>
        <w:t>Col. 1:18</w:t>
      </w:r>
    </w:p>
    <w:p w14:paraId="3664F9DA" w14:textId="79158CE5" w:rsidR="001A64F5" w:rsidRPr="001A64F5" w:rsidRDefault="001A64F5" w:rsidP="001A64F5">
      <w:pPr>
        <w:pStyle w:val="ListParagraph"/>
        <w:numPr>
          <w:ilvl w:val="0"/>
          <w:numId w:val="26"/>
        </w:numPr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1A64F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He is the Source of a Believer’s </w:t>
      </w:r>
      <w:r w:rsidRPr="00AB38F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G</w:t>
      </w:r>
      <w:r w:rsidRPr="001A64F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rowth </w:t>
      </w:r>
      <w:r w:rsidR="00AB38F5">
        <w:rPr>
          <w:rFonts w:ascii="Times New Roman" w:eastAsia="Calibri" w:hAnsi="Times New Roman" w:cs="Times New Roman"/>
          <w:sz w:val="20"/>
          <w:szCs w:val="20"/>
          <w:lang w:val="en-US"/>
        </w:rPr>
        <w:t>a</w:t>
      </w: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nd also the Aim and </w:t>
      </w:r>
      <w:r w:rsidRPr="00AB38F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G</w:t>
      </w: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oal of his </w:t>
      </w:r>
      <w:r w:rsidR="00AB38F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G</w:t>
      </w: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>rowth</w:t>
      </w:r>
      <w:r w:rsidR="00AB38F5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AB38F5">
        <w:rPr>
          <w:rFonts w:ascii="Times New Roman" w:eastAsia="Calibri" w:hAnsi="Times New Roman" w:cs="Times New Roman"/>
          <w:sz w:val="20"/>
          <w:szCs w:val="20"/>
          <w:lang w:val="en-US"/>
        </w:rPr>
        <w:tab/>
        <w:t>Cf</w:t>
      </w:r>
      <w:r w:rsidR="00AB38F5"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>v. 13</w:t>
      </w:r>
    </w:p>
    <w:p w14:paraId="5636001D" w14:textId="387EFA83" w:rsidR="001A64F5" w:rsidRPr="00907DA5" w:rsidRDefault="001A64F5" w:rsidP="00AB38F5">
      <w:pPr>
        <w:pStyle w:val="ListParagraph"/>
        <w:tabs>
          <w:tab w:val="left" w:pos="56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>From the Head (1:22; 5:23; Col. 1:18) the body derives its whole capacity for growth and activity</w:t>
      </w:r>
      <w:r w:rsidR="00AB38F5"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EE4DFF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 w:rsidR="00EE4DFF" w:rsidRPr="00EE4DFF">
        <w:rPr>
          <w:rFonts w:ascii="Times New Roman" w:eastAsia="Calibri" w:hAnsi="Times New Roman" w:cs="Times New Roman"/>
          <w:sz w:val="20"/>
          <w:szCs w:val="20"/>
          <w:lang w:val="en-US"/>
        </w:rPr>
        <w:t>(</w:t>
      </w: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>4:16)</w:t>
      </w:r>
    </w:p>
    <w:p w14:paraId="33E2B95A" w14:textId="77777777" w:rsidR="00907DA5" w:rsidRPr="00907DA5" w:rsidRDefault="00907DA5" w:rsidP="00D9233B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E561018" w14:textId="73F5CBB5" w:rsidR="00907DA5" w:rsidRDefault="00907DA5" w:rsidP="00751F20">
      <w:pPr>
        <w:pStyle w:val="ListParagraph"/>
        <w:numPr>
          <w:ilvl w:val="0"/>
          <w:numId w:val="18"/>
        </w:numPr>
        <w:tabs>
          <w:tab w:val="left" w:pos="284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D9233B">
        <w:rPr>
          <w:rFonts w:ascii="Times New Roman" w:eastAsia="Calibri" w:hAnsi="Times New Roman" w:cs="Times New Roman"/>
          <w:b/>
          <w:bCs/>
          <w:smallCaps/>
          <w:sz w:val="20"/>
          <w:szCs w:val="20"/>
          <w:lang w:val="en-US"/>
        </w:rPr>
        <w:t>The Promotion of True Spiritual Growth.</w:t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</w:r>
      <w:r w:rsidRPr="00D9233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ab/>
        <w:t>Eph. 4:16</w:t>
      </w:r>
    </w:p>
    <w:p w14:paraId="6FE9C9D0" w14:textId="25D99C82" w:rsidR="00AB38F5" w:rsidRPr="00AB38F5" w:rsidRDefault="00AB38F5" w:rsidP="00AB38F5">
      <w:pPr>
        <w:pStyle w:val="ListParagraph"/>
        <w:tabs>
          <w:tab w:val="left" w:pos="284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AB38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From whom the whole body fitly joined together and compacted by that which every joint </w:t>
      </w:r>
      <w:proofErr w:type="spellStart"/>
      <w:r w:rsidRPr="00AB38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supplieth</w:t>
      </w:r>
      <w:proofErr w:type="spellEnd"/>
      <w:r w:rsidRPr="00AB38F5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, according to the effectual working in the measure of every part, maketh increase of the body unto the edifying of itself in love.</w:t>
      </w:r>
    </w:p>
    <w:p w14:paraId="4A2FC943" w14:textId="62A8CC68" w:rsidR="00907DA5" w:rsidRDefault="00907DA5" w:rsidP="00AB38F5">
      <w:pPr>
        <w:pStyle w:val="ListParagraph"/>
        <w:numPr>
          <w:ilvl w:val="0"/>
          <w:numId w:val="23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</w:t>
      </w:r>
      <w:r w:rsidRPr="00AB38F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ompactness</w:t>
      </w:r>
      <w:r w:rsidR="00B3722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AB38F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– </w:t>
      </w:r>
      <w:r w:rsidR="00AB38F5" w:rsidRPr="00EE4DFF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From whom the whole body fitly joined together and compacted</w:t>
      </w:r>
      <w:r w:rsidRPr="00AB38F5">
        <w:rPr>
          <w:rFonts w:ascii="Times New Roman" w:eastAsia="Calibri" w:hAnsi="Times New Roman" w:cs="Times New Roman"/>
          <w:sz w:val="20"/>
          <w:szCs w:val="20"/>
          <w:lang w:val="en-US"/>
        </w:rPr>
        <w:tab/>
        <w:t>4:16a</w:t>
      </w:r>
    </w:p>
    <w:p w14:paraId="6DF9A018" w14:textId="67F76B4C" w:rsidR="00192419" w:rsidRDefault="00EE4DFF" w:rsidP="00EE4DFF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When each be</w:t>
      </w:r>
      <w:r w:rsidR="00192419">
        <w:rPr>
          <w:rFonts w:ascii="Times New Roman" w:eastAsia="Calibri" w:hAnsi="Times New Roman" w:cs="Times New Roman"/>
          <w:sz w:val="20"/>
          <w:szCs w:val="20"/>
          <w:lang w:val="en-US"/>
        </w:rPr>
        <w:t>l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iever accomplishes </w:t>
      </w:r>
      <w:r w:rsid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full measure, then the </w:t>
      </w:r>
      <w:r w:rsidR="00192419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hurch grows </w:t>
      </w:r>
      <w:r w:rsidR="00192419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ompactly and </w:t>
      </w:r>
      <w:r w:rsidR="00192419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ompletely </w:t>
      </w:r>
    </w:p>
    <w:p w14:paraId="21D01911" w14:textId="5FD0F2A5" w:rsidR="00EE4DFF" w:rsidRPr="00AB38F5" w:rsidRDefault="00D90A03" w:rsidP="00EE4DFF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until ultimately to the full measure of </w:t>
      </w:r>
      <w:r w:rsidRPr="00192419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hristlikeness (v. 13).</w:t>
      </w:r>
    </w:p>
    <w:p w14:paraId="6FC75EB3" w14:textId="453E384A" w:rsidR="00907DA5" w:rsidRDefault="00907DA5" w:rsidP="00907DA5">
      <w:pPr>
        <w:pStyle w:val="ListParagraph"/>
        <w:numPr>
          <w:ilvl w:val="0"/>
          <w:numId w:val="23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</w:t>
      </w:r>
      <w:r w:rsidRPr="00AB38F5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onstituents – </w:t>
      </w:r>
      <w:r w:rsidR="00B3722F" w:rsidRPr="00B3722F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by that which every joint </w:t>
      </w:r>
      <w:proofErr w:type="spellStart"/>
      <w:r w:rsidR="00B3722F" w:rsidRPr="00B3722F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supplieth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4:16b</w:t>
      </w:r>
    </w:p>
    <w:p w14:paraId="7C311A00" w14:textId="77777777" w:rsidR="00D90A03" w:rsidRDefault="00D90A03" w:rsidP="00D90A03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Paul emphasized body growth, not self-growth. </w:t>
      </w:r>
    </w:p>
    <w:p w14:paraId="707D3389" w14:textId="32798D5E" w:rsidR="00B3722F" w:rsidRPr="00D90A03" w:rsidRDefault="00907DA5" w:rsidP="00D90A03">
      <w:pPr>
        <w:pStyle w:val="ListParagraph"/>
        <w:numPr>
          <w:ilvl w:val="0"/>
          <w:numId w:val="23"/>
        </w:numPr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The </w:t>
      </w:r>
      <w:r w:rsidRPr="00D90A03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Pr="00D90A03">
        <w:rPr>
          <w:rFonts w:ascii="Times New Roman" w:eastAsia="Calibri" w:hAnsi="Times New Roman" w:cs="Times New Roman"/>
          <w:sz w:val="20"/>
          <w:szCs w:val="20"/>
          <w:lang w:val="en-US"/>
        </w:rPr>
        <w:t>onsummation</w:t>
      </w:r>
      <w:r w:rsidR="00B3722F" w:rsidRP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– </w:t>
      </w:r>
      <w:r w:rsidR="00B3722F" w:rsidRPr="00D90A0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according to the effectual working in the measure of every part, </w:t>
      </w:r>
    </w:p>
    <w:p w14:paraId="28DA7E3B" w14:textId="612963A4" w:rsidR="00AB38F5" w:rsidRDefault="00B3722F" w:rsidP="00AB38F5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3722F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maketh increase of the body unto the edifying of itself in love.</w:t>
      </w:r>
      <w:r w:rsidR="00D9233B" w:rsidRP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B3722F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D9233B" w:rsidRPr="00B3722F">
        <w:rPr>
          <w:rFonts w:ascii="Times New Roman" w:eastAsia="Calibri" w:hAnsi="Times New Roman" w:cs="Times New Roman"/>
          <w:sz w:val="20"/>
          <w:szCs w:val="20"/>
          <w:lang w:val="en-US"/>
        </w:rPr>
        <w:t>4:16c</w:t>
      </w:r>
    </w:p>
    <w:p w14:paraId="659ECA4C" w14:textId="013FD6E3" w:rsidR="00907DA5" w:rsidRPr="00192419" w:rsidRDefault="00D90A03" w:rsidP="00192419">
      <w:pPr>
        <w:pStyle w:val="ListParagraph"/>
        <w:tabs>
          <w:tab w:val="left" w:pos="426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90A0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Each individual </w:t>
      </w:r>
      <w:r w:rsidR="00192419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C</w:t>
      </w:r>
      <w:r w:rsidRPr="00D90A03">
        <w:rPr>
          <w:rFonts w:ascii="Times New Roman" w:eastAsia="Calibri" w:hAnsi="Times New Roman" w:cs="Times New Roman"/>
          <w:sz w:val="20"/>
          <w:szCs w:val="20"/>
          <w:lang w:val="en-US"/>
        </w:rPr>
        <w:t>ontributes to thus unified growth as he allows his particular gifts to function.</w:t>
      </w:r>
    </w:p>
    <w:p w14:paraId="7C809251" w14:textId="5A645F57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Try us, O God, and search the ground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Of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every sinful heart;</w:t>
      </w:r>
    </w:p>
    <w:p w14:paraId="47A5BD23" w14:textId="092376FE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Whate’er of sin in us is found,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O bid it all depart.</w:t>
      </w:r>
    </w:p>
    <w:p w14:paraId="7900CFBD" w14:textId="51379515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When to the right or left we stray,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Leave us not co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m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fortless;</w:t>
      </w:r>
    </w:p>
    <w:p w14:paraId="22D5CEDF" w14:textId="328CE289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But guide our feet into the way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Of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everlas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t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ing peace.</w:t>
      </w:r>
    </w:p>
    <w:p w14:paraId="0E40DB35" w14:textId="21EDC646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Help us to help each other, Lord,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Each other’s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cross to bear;</w:t>
      </w:r>
    </w:p>
    <w:p w14:paraId="541FE009" w14:textId="3098AE6A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Let each his friendly aid afford,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And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feel his brother’s care.</w:t>
      </w:r>
    </w:p>
    <w:p w14:paraId="412F5F77" w14:textId="2E084E13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Help us to build each other up,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Our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little stock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improve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;</w:t>
      </w:r>
    </w:p>
    <w:p w14:paraId="08D78CFF" w14:textId="02E898EC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Increase our faith, confirm our hope,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And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pe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r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fect us in love.</w:t>
      </w:r>
    </w:p>
    <w:p w14:paraId="43283393" w14:textId="72BC1FB3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Up unto Thee, our living head,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Let</w:t>
      </w:r>
      <w:proofErr w:type="gramEnd"/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us in all things grow,</w:t>
      </w:r>
    </w:p>
    <w:p w14:paraId="1653E73F" w14:textId="41197DC5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Till Thou hast made us free indeed,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And sinless here b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e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low.</w:t>
      </w:r>
    </w:p>
    <w:p w14:paraId="2CDBC836" w14:textId="3D8ED0B1" w:rsidR="00C1616C" w:rsidRPr="00695405" w:rsidRDefault="00C1616C" w:rsidP="00C1616C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Then when the mighty work is wrought,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r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Receive Thy ready bride:</w:t>
      </w:r>
    </w:p>
    <w:p w14:paraId="28411A82" w14:textId="155D025C" w:rsidR="00751F20" w:rsidRPr="00695405" w:rsidRDefault="0025478F" w:rsidP="0025478F">
      <w:pPr>
        <w:tabs>
          <w:tab w:val="left" w:pos="1701"/>
          <w:tab w:val="left" w:pos="2410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ab/>
      </w:r>
      <w:r w:rsidR="00C1616C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Give us in Heav’n a happy lot</w:t>
      </w:r>
      <w:r w:rsidR="00695405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</w:t>
      </w:r>
      <w:proofErr w:type="gramStart"/>
      <w:r w:rsidR="00C1616C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With</w:t>
      </w:r>
      <w:proofErr w:type="gramEnd"/>
      <w:r w:rsidR="00C1616C" w:rsidRPr="0069540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all the sanctified.</w:t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ab/>
      </w:r>
      <w:r w:rsidRPr="0025478F">
        <w:rPr>
          <w:rFonts w:ascii="Times New Roman" w:eastAsia="Calibri" w:hAnsi="Times New Roman" w:cs="Times New Roman"/>
          <w:color w:val="0000FF"/>
          <w:sz w:val="20"/>
          <w:szCs w:val="20"/>
          <w:lang w:val="en-US"/>
        </w:rPr>
        <w:t>Charles Wesley</w:t>
      </w:r>
    </w:p>
    <w:p w14:paraId="69A18566" w14:textId="53CB0BA5" w:rsidR="00AB38F5" w:rsidRDefault="00AB38F5" w:rsidP="00BF76A4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</w:pPr>
      <w:r w:rsidRPr="00AB38F5">
        <w:rPr>
          <w:rFonts w:ascii="Times New Roman" w:eastAsia="Calibri" w:hAnsi="Times New Roman" w:cs="Times New Roman"/>
          <w:b/>
          <w:bCs/>
          <w:color w:val="EE0000"/>
          <w:sz w:val="20"/>
          <w:szCs w:val="20"/>
          <w:lang w:val="en-US"/>
        </w:rPr>
        <w:t>Points To Ponder:</w:t>
      </w:r>
      <w:r w:rsidRPr="00AB38F5">
        <w:rPr>
          <w:rFonts w:ascii="Times New Roman" w:eastAsia="Calibri" w:hAnsi="Times New Roman" w:cs="Times New Roman"/>
          <w:color w:val="EE0000"/>
          <w:sz w:val="20"/>
          <w:szCs w:val="20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EE0000"/>
          <w:sz w:val="20"/>
          <w:szCs w:val="20"/>
          <w:lang w:val="en-US"/>
        </w:rPr>
        <w:tab/>
      </w:r>
      <w:r w:rsidRPr="00AB38F5">
        <w:rPr>
          <w:rFonts w:ascii="Times New Roman" w:eastAsia="Calibri" w:hAnsi="Times New Roman" w:cs="Times New Roman"/>
          <w:b/>
          <w:bCs/>
          <w:i/>
          <w:iCs/>
          <w:color w:val="0000FF"/>
          <w:sz w:val="20"/>
          <w:szCs w:val="20"/>
          <w:lang w:val="en-US"/>
        </w:rPr>
        <w:t>E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xamine Yourself </w:t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this day </w:t>
      </w:r>
      <w:r w:rsidRPr="00AB38F5">
        <w:rPr>
          <w:rFonts w:ascii="Times New Roman" w:eastAsia="Calibri" w:hAnsi="Times New Roman" w:cs="Times New Roman"/>
          <w:color w:val="0000FF"/>
          <w:sz w:val="20"/>
          <w:szCs w:val="20"/>
          <w:lang w:val="en-US"/>
        </w:rPr>
        <w:t xml:space="preserve">(I Cor. 11:28) 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to be </w:t>
      </w:r>
      <w:r w:rsidRPr="00AB38F5">
        <w:rPr>
          <w:rFonts w:ascii="Times New Roman" w:eastAsia="Calibri" w:hAnsi="Times New Roman" w:cs="Times New Roman"/>
          <w:b/>
          <w:bCs/>
          <w:i/>
          <w:iCs/>
          <w:color w:val="0000FF"/>
          <w:sz w:val="20"/>
          <w:szCs w:val="20"/>
          <w:lang w:val="en-US"/>
        </w:rPr>
        <w:t>W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orthy to </w:t>
      </w:r>
      <w:r>
        <w:rPr>
          <w:rFonts w:ascii="Times New Roman" w:eastAsia="Calibri" w:hAnsi="Times New Roman" w:cs="Times New Roman"/>
          <w:b/>
          <w:bCs/>
          <w:i/>
          <w:iCs/>
          <w:color w:val="0000FF"/>
          <w:sz w:val="20"/>
          <w:szCs w:val="20"/>
          <w:lang w:val="en-US"/>
        </w:rPr>
        <w:t>S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it at the Lord’s Supper </w:t>
      </w:r>
    </w:p>
    <w:p w14:paraId="1CCE1DF3" w14:textId="698B704B" w:rsidR="00B3722F" w:rsidRDefault="00AB38F5" w:rsidP="00BF76A4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ab/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to </w:t>
      </w:r>
      <w:r w:rsidRPr="00AB38F5">
        <w:rPr>
          <w:rFonts w:ascii="Times New Roman" w:eastAsia="Calibri" w:hAnsi="Times New Roman" w:cs="Times New Roman"/>
          <w:b/>
          <w:bCs/>
          <w:i/>
          <w:iCs/>
          <w:color w:val="0000FF"/>
          <w:sz w:val="20"/>
          <w:szCs w:val="20"/>
          <w:lang w:val="en-US"/>
        </w:rPr>
        <w:t>E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xalt the Lord as Head</w:t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to R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e</w:t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c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eiv</w:t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e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all </w:t>
      </w:r>
      <w:r w:rsidRPr="00AB38F5">
        <w:rPr>
          <w:rFonts w:ascii="Times New Roman" w:eastAsia="Calibri" w:hAnsi="Times New Roman" w:cs="Times New Roman"/>
          <w:b/>
          <w:bCs/>
          <w:i/>
          <w:iCs/>
          <w:color w:val="0000FF"/>
          <w:sz w:val="20"/>
          <w:szCs w:val="20"/>
          <w:lang w:val="en-US"/>
        </w:rPr>
        <w:t>P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reeminence </w:t>
      </w:r>
      <w:r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>in</w:t>
      </w:r>
      <w:r w:rsidRPr="00AB38F5">
        <w:rPr>
          <w:rFonts w:ascii="Times New Roman" w:eastAsia="Calibri" w:hAnsi="Times New Roman" w:cs="Times New Roman"/>
          <w:i/>
          <w:iCs/>
          <w:color w:val="0000FF"/>
          <w:sz w:val="20"/>
          <w:szCs w:val="20"/>
          <w:lang w:val="en-US"/>
        </w:rPr>
        <w:t xml:space="preserve"> all things.</w:t>
      </w:r>
      <w:r w:rsidRPr="00AB38F5">
        <w:rPr>
          <w:rFonts w:ascii="Times New Roman" w:eastAsia="Calibri" w:hAnsi="Times New Roman" w:cs="Times New Roman"/>
          <w:color w:val="0000FF"/>
          <w:sz w:val="20"/>
          <w:szCs w:val="20"/>
          <w:lang w:val="en-US"/>
        </w:rPr>
        <w:t xml:space="preserve"> </w:t>
      </w:r>
    </w:p>
    <w:sectPr w:rsidR="00B3722F" w:rsidSect="00D90A03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D1"/>
    <w:multiLevelType w:val="hybridMultilevel"/>
    <w:tmpl w:val="C0C24478"/>
    <w:lvl w:ilvl="0" w:tplc="2512A30E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1AE"/>
    <w:multiLevelType w:val="hybridMultilevel"/>
    <w:tmpl w:val="60A4D3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6C14"/>
    <w:multiLevelType w:val="hybridMultilevel"/>
    <w:tmpl w:val="2EEA2FD8"/>
    <w:lvl w:ilvl="0" w:tplc="D01EAB9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C05276"/>
    <w:multiLevelType w:val="hybridMultilevel"/>
    <w:tmpl w:val="74AC5960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96BB6"/>
    <w:multiLevelType w:val="hybridMultilevel"/>
    <w:tmpl w:val="0EB0F568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F66B5F"/>
    <w:multiLevelType w:val="hybridMultilevel"/>
    <w:tmpl w:val="85907894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1D1D89"/>
    <w:multiLevelType w:val="hybridMultilevel"/>
    <w:tmpl w:val="67C6B7D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DB344A"/>
    <w:multiLevelType w:val="hybridMultilevel"/>
    <w:tmpl w:val="85907894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B4213A"/>
    <w:multiLevelType w:val="hybridMultilevel"/>
    <w:tmpl w:val="DE18DFC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133A"/>
    <w:multiLevelType w:val="hybridMultilevel"/>
    <w:tmpl w:val="8A9C23F4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4737CC"/>
    <w:multiLevelType w:val="hybridMultilevel"/>
    <w:tmpl w:val="6E067D50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0E4B31"/>
    <w:multiLevelType w:val="hybridMultilevel"/>
    <w:tmpl w:val="9634AF32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B5242D"/>
    <w:multiLevelType w:val="hybridMultilevel"/>
    <w:tmpl w:val="0C38275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E4577C"/>
    <w:multiLevelType w:val="hybridMultilevel"/>
    <w:tmpl w:val="ECA65E96"/>
    <w:lvl w:ilvl="0" w:tplc="2900360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B10F62"/>
    <w:multiLevelType w:val="hybridMultilevel"/>
    <w:tmpl w:val="CA42C99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C72E8"/>
    <w:multiLevelType w:val="hybridMultilevel"/>
    <w:tmpl w:val="7B96C9FC"/>
    <w:lvl w:ilvl="0" w:tplc="5A34E89C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7424B"/>
    <w:multiLevelType w:val="hybridMultilevel"/>
    <w:tmpl w:val="DF78996A"/>
    <w:lvl w:ilvl="0" w:tplc="0B40FA66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AE371C"/>
    <w:multiLevelType w:val="hybridMultilevel"/>
    <w:tmpl w:val="F764471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A577AB"/>
    <w:multiLevelType w:val="hybridMultilevel"/>
    <w:tmpl w:val="6CC4F8C4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5F6D60"/>
    <w:multiLevelType w:val="hybridMultilevel"/>
    <w:tmpl w:val="9D3A662E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6A058BC"/>
    <w:multiLevelType w:val="hybridMultilevel"/>
    <w:tmpl w:val="67C6B7D0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992037"/>
    <w:multiLevelType w:val="hybridMultilevel"/>
    <w:tmpl w:val="566E33A0"/>
    <w:lvl w:ilvl="0" w:tplc="D7E4C66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1E1FF1"/>
    <w:multiLevelType w:val="hybridMultilevel"/>
    <w:tmpl w:val="24125214"/>
    <w:lvl w:ilvl="0" w:tplc="4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2E0447"/>
    <w:multiLevelType w:val="hybridMultilevel"/>
    <w:tmpl w:val="A9C68836"/>
    <w:lvl w:ilvl="0" w:tplc="4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DF15B8"/>
    <w:multiLevelType w:val="hybridMultilevel"/>
    <w:tmpl w:val="7E1C9F8A"/>
    <w:lvl w:ilvl="0" w:tplc="DF3A5D1A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5F61BD"/>
    <w:multiLevelType w:val="hybridMultilevel"/>
    <w:tmpl w:val="E64A68AA"/>
    <w:lvl w:ilvl="0" w:tplc="D17058F2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FD7113"/>
    <w:multiLevelType w:val="hybridMultilevel"/>
    <w:tmpl w:val="7764CE8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91800">
    <w:abstractNumId w:val="8"/>
  </w:num>
  <w:num w:numId="2" w16cid:durableId="1481849534">
    <w:abstractNumId w:val="14"/>
  </w:num>
  <w:num w:numId="3" w16cid:durableId="2128162855">
    <w:abstractNumId w:val="2"/>
  </w:num>
  <w:num w:numId="4" w16cid:durableId="1397316138">
    <w:abstractNumId w:val="12"/>
  </w:num>
  <w:num w:numId="5" w16cid:durableId="1813018183">
    <w:abstractNumId w:val="19"/>
  </w:num>
  <w:num w:numId="6" w16cid:durableId="1188907613">
    <w:abstractNumId w:val="1"/>
  </w:num>
  <w:num w:numId="7" w16cid:durableId="291329166">
    <w:abstractNumId w:val="6"/>
  </w:num>
  <w:num w:numId="8" w16cid:durableId="886992643">
    <w:abstractNumId w:val="3"/>
  </w:num>
  <w:num w:numId="9" w16cid:durableId="1248731781">
    <w:abstractNumId w:val="10"/>
  </w:num>
  <w:num w:numId="10" w16cid:durableId="1051347446">
    <w:abstractNumId w:val="9"/>
  </w:num>
  <w:num w:numId="11" w16cid:durableId="1032732473">
    <w:abstractNumId w:val="7"/>
  </w:num>
  <w:num w:numId="12" w16cid:durableId="1341928948">
    <w:abstractNumId w:val="26"/>
  </w:num>
  <w:num w:numId="13" w16cid:durableId="1625498927">
    <w:abstractNumId w:val="20"/>
  </w:num>
  <w:num w:numId="14" w16cid:durableId="1652369912">
    <w:abstractNumId w:val="4"/>
  </w:num>
  <w:num w:numId="15" w16cid:durableId="838010099">
    <w:abstractNumId w:val="18"/>
  </w:num>
  <w:num w:numId="16" w16cid:durableId="1811052464">
    <w:abstractNumId w:val="5"/>
  </w:num>
  <w:num w:numId="17" w16cid:durableId="1550535871">
    <w:abstractNumId w:val="23"/>
  </w:num>
  <w:num w:numId="18" w16cid:durableId="663780516">
    <w:abstractNumId w:val="0"/>
  </w:num>
  <w:num w:numId="19" w16cid:durableId="1365405845">
    <w:abstractNumId w:val="16"/>
  </w:num>
  <w:num w:numId="20" w16cid:durableId="1216743205">
    <w:abstractNumId w:val="11"/>
  </w:num>
  <w:num w:numId="21" w16cid:durableId="390886627">
    <w:abstractNumId w:val="25"/>
  </w:num>
  <w:num w:numId="22" w16cid:durableId="1590505734">
    <w:abstractNumId w:val="21"/>
  </w:num>
  <w:num w:numId="23" w16cid:durableId="48502947">
    <w:abstractNumId w:val="13"/>
  </w:num>
  <w:num w:numId="24" w16cid:durableId="2085178282">
    <w:abstractNumId w:val="24"/>
  </w:num>
  <w:num w:numId="25" w16cid:durableId="1350335192">
    <w:abstractNumId w:val="22"/>
  </w:num>
  <w:num w:numId="26" w16cid:durableId="273758613">
    <w:abstractNumId w:val="15"/>
  </w:num>
  <w:num w:numId="27" w16cid:durableId="89589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99"/>
    <w:rsid w:val="000B6993"/>
    <w:rsid w:val="00182A91"/>
    <w:rsid w:val="00183927"/>
    <w:rsid w:val="00192419"/>
    <w:rsid w:val="001A64F5"/>
    <w:rsid w:val="0025478F"/>
    <w:rsid w:val="00273390"/>
    <w:rsid w:val="003049D0"/>
    <w:rsid w:val="00381F17"/>
    <w:rsid w:val="00392D5A"/>
    <w:rsid w:val="003977E1"/>
    <w:rsid w:val="00437036"/>
    <w:rsid w:val="004E75DC"/>
    <w:rsid w:val="005055FA"/>
    <w:rsid w:val="005161B8"/>
    <w:rsid w:val="00595ED6"/>
    <w:rsid w:val="00607657"/>
    <w:rsid w:val="00663F1C"/>
    <w:rsid w:val="00695405"/>
    <w:rsid w:val="00701D51"/>
    <w:rsid w:val="00742499"/>
    <w:rsid w:val="00751F20"/>
    <w:rsid w:val="00754E03"/>
    <w:rsid w:val="00756B53"/>
    <w:rsid w:val="00797610"/>
    <w:rsid w:val="00811C85"/>
    <w:rsid w:val="009020DC"/>
    <w:rsid w:val="00907DA5"/>
    <w:rsid w:val="00957B82"/>
    <w:rsid w:val="00960D60"/>
    <w:rsid w:val="00A20062"/>
    <w:rsid w:val="00A520D6"/>
    <w:rsid w:val="00AB38F5"/>
    <w:rsid w:val="00AE609E"/>
    <w:rsid w:val="00B03201"/>
    <w:rsid w:val="00B3722F"/>
    <w:rsid w:val="00BD3A15"/>
    <w:rsid w:val="00BD6A68"/>
    <w:rsid w:val="00BF76A4"/>
    <w:rsid w:val="00C15220"/>
    <w:rsid w:val="00C1616C"/>
    <w:rsid w:val="00C944FF"/>
    <w:rsid w:val="00D90A03"/>
    <w:rsid w:val="00D9233B"/>
    <w:rsid w:val="00E822B7"/>
    <w:rsid w:val="00ED30A0"/>
    <w:rsid w:val="00EE4DFF"/>
    <w:rsid w:val="00F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2FBC"/>
  <w15:chartTrackingRefBased/>
  <w15:docId w15:val="{7D746EDC-672A-431D-BE53-45032F9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99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4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4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4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4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4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4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4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4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4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49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2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49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49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1522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2026-03-05T03:43:00Z</dcterms:created>
  <dcterms:modified xsi:type="dcterms:W3CDTF">2026-03-05T03:43:00Z</dcterms:modified>
</cp:coreProperties>
</file>