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tabs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R1078 Rumination for September 28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vertAlign w:val="superscript"/>
          <w:rtl w:val="0"/>
          <w:lang w:val="en-US"/>
          <w14:textFill>
            <w14:solidFill>
              <w14:srgbClr w14:val="FF0000"/>
            </w14:solidFill>
          </w14:textFill>
        </w:rPr>
        <w:t>th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2025</w:t>
      </w:r>
    </w:p>
    <w:p>
      <w:pPr>
        <w:pStyle w:val="No 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cs="Times New Roman" w:hAnsi="Times New Roman" w:eastAsia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heme</w:t>
      </w:r>
      <w:r>
        <w:rPr>
          <w:rFonts w:ascii="Times New Roman" w:hAnsi="Times New Roman"/>
          <w:smallCap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What Is It? </w:t>
      </w:r>
      <w:r>
        <w:rPr>
          <w:rFonts w:ascii="Times New Roman" w:hAnsi="Times New Roman" w:hint="default"/>
          <w:b w:val="1"/>
          <w:bCs w:val="1"/>
          <w:smallCap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Manna</w:t>
        <w:tab/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Exo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dus 16:15</w:t>
      </w:r>
    </w:p>
    <w:p>
      <w:pPr>
        <w:pStyle w:val="No 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Link"/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ext: 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They said one to another, It is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manna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: for they wist not what it was.</w:t>
      </w:r>
      <w:r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"http://www.berita-bethel-ung.com"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berita-bethel-ung.com</w:t>
      </w:r>
      <w:r>
        <w:rPr/>
        <w:fldChar w:fldCharType="end" w:fldLock="0"/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hots: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Mystery of the Manna</w:t>
        <w:tab/>
        <w:tab/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Exo. 16:15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hanging="284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When the children of Israel saw it, </w:t>
      </w:r>
      <w:bookmarkStart w:name="_Hlk209598982" w:id="0"/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they said one to another,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 is manna: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for they wist not what it was.</w:t>
      </w:r>
      <w:bookmarkEnd w:id="0"/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hanging="284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>And Moses said unto them, This is the bread which the Lord hath given you to eat.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is this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ysterious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anna?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 is Manna: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for they wist not what it was.</w:t>
        <w:tab/>
        <w:tab/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Exo. 16:15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anna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eans, 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It is from an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xclamation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what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?!</w:t>
        <w:tab/>
        <w:tab/>
        <w:t>Strong</w:t>
      </w:r>
    </w:p>
    <w:p>
      <w:pPr>
        <w:pStyle w:val="No Spacing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Its literal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xplanation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literally, a whatness (so to speak) </w:t>
      </w:r>
    </w:p>
    <w:p>
      <w:pPr>
        <w:pStyle w:val="No Spacing"/>
        <w:tabs>
          <w:tab w:val="left" w:pos="709"/>
          <w:tab w:val="left" w:pos="2694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that {is}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manna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so called from the question about it.</w:t>
      </w:r>
    </w:p>
    <w:p>
      <w:pPr>
        <w:pStyle w:val="No Spacing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Moses</w:t>
      </w:r>
      <w:r>
        <w:rPr>
          <w:rFonts w:ascii="Times New Roman" w:hAnsi="Times New Roman" w:hint="default"/>
          <w:i w:val="0"/>
          <w:iCs w:val="0"/>
          <w:sz w:val="20"/>
          <w:szCs w:val="20"/>
          <w:rtl w:val="0"/>
          <w:lang w:val="en-US"/>
        </w:rPr>
        <w:t xml:space="preserve">’ 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E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xplication: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Moses said unto them, This is the bread which the Lord hath given you to eat</w:t>
      </w:r>
    </w:p>
    <w:p>
      <w:pPr>
        <w:pStyle w:val="No Spacing"/>
        <w:numPr>
          <w:ilvl w:val="0"/>
          <w:numId w:val="13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Earthly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anna is a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ystery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Its Liter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Mystery: </w:t>
        <w:tab/>
        <w:t>Exo. 6:15</w:t>
      </w:r>
    </w:p>
    <w:p>
      <w:pPr>
        <w:pStyle w:val="No Spacing"/>
        <w:tabs>
          <w:tab w:val="left" w:pos="709"/>
          <w:tab w:val="left" w:pos="2268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When the children of Israel saw it, they said one to another,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 is manna: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they wist not what it was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numPr>
          <w:ilvl w:val="0"/>
          <w:numId w:val="16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Its Spiritual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ystery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It typified God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anifest in Human Flesh.</w:t>
        <w:tab/>
        <w:tab/>
        <w:t>I Tim. 3:16</w:t>
      </w:r>
    </w:p>
    <w:p>
      <w:pPr>
        <w:pStyle w:val="No Spacing"/>
        <w:numPr>
          <w:ilvl w:val="0"/>
          <w:numId w:val="1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without controversy great is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Mystery of Godliness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od was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anifest in the flesh...</w:t>
      </w:r>
    </w:p>
    <w:p>
      <w:pPr>
        <w:pStyle w:val="No Spacing"/>
        <w:numPr>
          <w:ilvl w:val="0"/>
          <w:numId w:val="1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 the beginning was the Word, and the Word was with God, and the Word was God.</w:t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Jn. 1:1</w:t>
      </w:r>
    </w:p>
    <w:p>
      <w:pPr>
        <w:pStyle w:val="No Spacing"/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the Word was made flesh, and dwelt among us, (and we beheld His glory, </w:t>
      </w:r>
    </w:p>
    <w:p>
      <w:pPr>
        <w:pStyle w:val="No Spacing"/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glory as of the only begotten of the Father,) full of grace and truth.</w:t>
        <w:tab/>
        <w:tab/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Jn. 1:14</w:t>
      </w:r>
    </w:p>
    <w:p>
      <w:pPr>
        <w:pStyle w:val="No Spacing"/>
        <w:numPr>
          <w:ilvl w:val="0"/>
          <w:numId w:val="1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It is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an, Jesus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Heavenly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anna.</w:t>
        <w:tab/>
        <w:t>See #B below.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hanging="284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Man </w:t>
      </w:r>
      <w:r>
        <w:rPr>
          <w:rFonts w:ascii="Times New Roman" w:hAnsi="Times New Roman" w:hint="default"/>
          <w:b w:val="1"/>
          <w:bCs w:val="1"/>
          <w:smallCap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smallCap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Heavenly Manna.</w:t>
      </w:r>
    </w:p>
    <w:p>
      <w:pPr>
        <w:pStyle w:val="No Spacing"/>
        <w:numPr>
          <w:ilvl w:val="0"/>
          <w:numId w:val="2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bookmarkStart w:name="_Hlk208240873" w:id="1"/>
      <w:r>
        <w:rPr>
          <w:rFonts w:ascii="Times New Roman" w:hAnsi="Times New Roman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Heavenly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anna is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Jesus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God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anifest in the Flesh</w:t>
      </w:r>
      <w:r>
        <w:rPr>
          <w:rFonts w:ascii="Times New Roman" w:hAnsi="Times New Roman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  <w:tab/>
        <w:t>See #1b above.</w:t>
      </w:r>
      <w:bookmarkEnd w:id="1"/>
    </w:p>
    <w:p>
      <w:pPr>
        <w:pStyle w:val="No Spacing"/>
        <w:numPr>
          <w:ilvl w:val="0"/>
          <w:numId w:val="2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Moses could only give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eople the Earthly Manna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  <w:tab/>
        <w:tab/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Jn. 6:32a</w:t>
      </w:r>
    </w:p>
    <w:p>
      <w:pPr>
        <w:pStyle w:val="No Spacing"/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Jesus said unto them, Verily, verily, I say unto you, Moses gave you not that bread from heaven;</w:t>
      </w:r>
    </w:p>
    <w:p>
      <w:pPr>
        <w:pStyle w:val="No Spacing"/>
        <w:numPr>
          <w:ilvl w:val="0"/>
          <w:numId w:val="2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But God would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rovide them with the true Bread from Heaven, the Heavenly Manna.</w:t>
        <w:tab/>
        <w:t>Jn. 6:32b</w:t>
      </w:r>
    </w:p>
    <w:p>
      <w:pPr>
        <w:pStyle w:val="No Spacing"/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But My Father giveth you the true bread from heaven.</w:t>
      </w:r>
    </w:p>
    <w:p>
      <w:pPr>
        <w:pStyle w:val="No Spacing"/>
        <w:numPr>
          <w:ilvl w:val="0"/>
          <w:numId w:val="2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erson Jesus is the true Bread from Heaven!</w:t>
        <w:tab/>
        <w:tab/>
        <w:tab/>
        <w:t>Jn. 6:33</w:t>
      </w:r>
    </w:p>
    <w:p>
      <w:pPr>
        <w:pStyle w:val="No Spacing"/>
        <w:numPr>
          <w:ilvl w:val="0"/>
          <w:numId w:val="27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For the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read of God is He which cometh down from heaven, and giveth life unto the world.</w:t>
      </w:r>
    </w:p>
    <w:p>
      <w:pPr>
        <w:pStyle w:val="No Spacing"/>
        <w:numPr>
          <w:ilvl w:val="0"/>
          <w:numId w:val="2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am that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read of life. </w:t>
        <w:tab/>
        <w:tab/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Jn. 6:48</w:t>
      </w:r>
    </w:p>
    <w:p>
      <w:pPr>
        <w:pStyle w:val="No Spacing"/>
        <w:numPr>
          <w:ilvl w:val="0"/>
          <w:numId w:val="2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this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erson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rovides: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Jesus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said unto them, I am the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read of life:</w:t>
      </w: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>Jn. 6:35</w:t>
      </w:r>
    </w:p>
    <w:p>
      <w:pPr>
        <w:pStyle w:val="No Spacing"/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Verily, verily, I say unto you, He that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elieveth on Me hath everlasting life. </w:t>
        <w:tab/>
        <w:tab/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Jn. 6:47</w:t>
      </w:r>
    </w:p>
    <w:p>
      <w:pPr>
        <w:pStyle w:val="No Spacing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he that cometh to Me shall never hunger; </w:t>
        <w:tab/>
        <w:tab/>
        <w:tab/>
        <w:tab/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6:35b</w:t>
      </w:r>
    </w:p>
    <w:p>
      <w:pPr>
        <w:pStyle w:val="No Spacing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and he that believeth on Me shall never thirst.</w:t>
        <w:tab/>
        <w:tab/>
        <w:tab/>
        <w:tab/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6:35c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 Spacing"/>
        <w:numPr>
          <w:ilvl w:val="0"/>
          <w:numId w:val="34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His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ersonal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romise to All who come to Him:</w:t>
        <w:tab/>
        <w:tab/>
        <w:tab/>
        <w:t>Jn. 6:37</w:t>
      </w:r>
    </w:p>
    <w:p>
      <w:pPr>
        <w:pStyle w:val="No Spacing"/>
        <w:tabs>
          <w:tab w:val="left" w:pos="2268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that the Father giveth Me shall come to Me; and him that cometh to Me I will in no wise cast out.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hanging="284"/>
        <w:rPr>
          <w:rFonts w:ascii="Times New Roman" w:cs="Times New Roman" w:hAnsi="Times New Roman" w:eastAsia="Times New Roman"/>
          <w:b w:val="1"/>
          <w:bCs w:val="1"/>
          <w:smallCap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numPr>
          <w:ilvl w:val="0"/>
          <w:numId w:val="3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Memory of the Memorial Bread</w:t>
      </w:r>
    </w:p>
    <w:p>
      <w:pPr>
        <w:pStyle w:val="No Spacing"/>
        <w:numPr>
          <w:ilvl w:val="0"/>
          <w:numId w:val="3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Since then, He had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scended and returned into heaven from where He first came.</w:t>
        <w:tab/>
        <w:tab/>
        <w:tab/>
        <w:t>Acts 1:11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Ye men of Galilee, why stand ye gazing up into heaven? this same Jesus, which is taken up 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from you into heaven, shall so come in like manner as ye have seen Him go into heaven.</w:t>
      </w:r>
    </w:p>
    <w:p>
      <w:pPr>
        <w:pStyle w:val="No Spacing"/>
        <w:numPr>
          <w:ilvl w:val="0"/>
          <w:numId w:val="3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But He will come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gain. In His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bsence, 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sked His disciples to Remember Him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 the Breaking of the Bread and in the Drinking of the Cup until He comes Again.</w:t>
        <w:tab/>
        <w:tab/>
        <w:tab/>
        <w:t>Lk. 22:19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He took bread, and gave thanks, and brake it, and gave unto them, saying, 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is My body which is given for you: this do in remembrance of Me.</w:t>
      </w:r>
    </w:p>
    <w:p>
      <w:pPr>
        <w:pStyle w:val="No Spacing"/>
        <w:numPr>
          <w:ilvl w:val="0"/>
          <w:numId w:val="37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so, His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dvice to the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hurch at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orinth and to all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hristians:</w:t>
        <w:tab/>
        <w:tab/>
        <w:tab/>
        <w:t>I Cor. 11:26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as often as ye eat this bread, and drink this cup, ye do shew the Lord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death till He come.</w:t>
      </w:r>
    </w:p>
    <w:p>
      <w:pPr>
        <w:pStyle w:val="No Spacing"/>
        <w:numPr>
          <w:ilvl w:val="0"/>
          <w:numId w:val="39"/>
        </w:numPr>
        <w:bidi w:val="0"/>
        <w:ind w:right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bookmarkStart w:name="_Hlk208303943" w:id="2"/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read is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ymbol of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bookmarkEnd w:id="2"/>
    </w:p>
    <w:p>
      <w:pPr>
        <w:pStyle w:val="No Spacing"/>
        <w:numPr>
          <w:ilvl w:val="0"/>
          <w:numId w:val="41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His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ody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ruised and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roken for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inners:</w:t>
        <w:tab/>
        <w:tab/>
        <w:tab/>
        <w:t>Lk, 22:19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he took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read, and gave thanks, and brake it, and gave unto them, saying, 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This is my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ody which is given for you: this do in remembrance of Me.</w:t>
      </w:r>
    </w:p>
    <w:p>
      <w:pPr>
        <w:pStyle w:val="No Spacing"/>
        <w:numPr>
          <w:ilvl w:val="0"/>
          <w:numId w:val="41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ommunion of the one Body of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hrist of all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hristians in the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hurch.</w:t>
        <w:tab/>
        <w:tab/>
        <w:tab/>
        <w:t>I Cor. 10:16b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bread which we break, is it not the communion of the body of Christ?</w:t>
        <w:tab/>
      </w:r>
    </w:p>
    <w:p>
      <w:pPr>
        <w:pStyle w:val="No Spacing"/>
        <w:numPr>
          <w:ilvl w:val="0"/>
          <w:numId w:val="41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This is also known as the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reaking of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read and the Lord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Supper.</w:t>
        <w:tab/>
        <w:tab/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They continued stedfastly in the apostles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doctrine and fellowship, and in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breaking of bread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Acts 2:42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Ct.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When ye come together therefore into one place, this is not to eat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the Lord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 supper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I Cor. 11:20</w:t>
      </w:r>
    </w:p>
    <w:p>
      <w:pPr>
        <w:pStyle w:val="No Spacing"/>
        <w:numPr>
          <w:ilvl w:val="0"/>
          <w:numId w:val="4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Cup is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ymbol of the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lood of Christ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hed for 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inners: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 xml:space="preserve">  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Lk. 22:20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cup is the new testament in My blood, which is shed for you.</w:t>
        <w:tab/>
        <w:tab/>
      </w:r>
    </w:p>
    <w:p>
      <w:pPr>
        <w:pStyle w:val="No Spacing"/>
        <w:numPr>
          <w:ilvl w:val="0"/>
          <w:numId w:val="43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dmonition to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ll 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dherents of the Lord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Supper:</w:t>
        <w:tab/>
        <w:tab/>
        <w:tab/>
        <w:t xml:space="preserve">   I Cor. 11:27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Wherefore whosoever shall eat this bread, and drink this cup of the Lord, unworthily, 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shall be guilty of the body and blood of the Lord.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Oh, grant that I in manner worthy May now approach Thy heav</w:t>
      </w:r>
      <w:r>
        <w:rPr>
          <w:rFonts w:ascii="Times New Roman" w:hAnsi="Times New Roman" w:hint="default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’</w:t>
      </w: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nly board</w:t>
      </w:r>
    </w:p>
    <w:p>
      <w:pPr>
        <w:pStyle w:val="No Spacing"/>
        <w:tabs>
          <w:tab w:val="left" w:pos="426"/>
          <w:tab w:val="left" w:pos="2268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ab/>
        <w:t>And, as I lowly bow before Thee, Look only unto Thee, O Lord!</w:t>
        <w:tab/>
        <w:tab/>
        <w:tab/>
      </w:r>
      <w:r>
        <w:rPr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F. C. Heyder</w:t>
      </w:r>
    </w:p>
    <w:p>
      <w:pPr>
        <w:pStyle w:val="No Spacing"/>
        <w:tabs>
          <w:tab w:val="left" w:pos="426"/>
          <w:tab w:val="left" w:pos="2268"/>
          <w:tab w:val="left" w:pos="7088"/>
          <w:tab w:val="left" w:pos="7371"/>
          <w:tab w:val="left" w:pos="7655"/>
        </w:tabs>
        <w:ind w:left="426" w:firstLine="0"/>
      </w:pPr>
      <w:r>
        <w:rPr>
          <w:rFonts w:ascii="Times New Roman" w:hAnsi="Times New Roman"/>
          <w:b w:val="1"/>
          <w:bCs w:val="1"/>
          <w:outline w:val="0"/>
          <w:color w:val="ee0000"/>
          <w:sz w:val="20"/>
          <w:szCs w:val="2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Points To Ponder: </w:t>
      </w:r>
      <w:r>
        <w:rPr>
          <w:rFonts w:ascii="Times New Roman" w:hAnsi="Times New Roman"/>
          <w:outline w:val="0"/>
          <w:color w:val="2809e5"/>
          <w:sz w:val="20"/>
          <w:szCs w:val="20"/>
          <w:u w:color="2809e5"/>
          <w:rtl w:val="0"/>
          <w:lang w:val="en-US"/>
          <w14:textFill>
            <w14:solidFill>
              <w14:srgbClr w14:val="2809E5"/>
            </w14:solidFill>
          </w14:textFill>
        </w:rPr>
        <w:t xml:space="preserve">The One Loaf is our </w:t>
      </w:r>
      <w:r>
        <w:rPr>
          <w:rFonts w:ascii="Times New Roman" w:hAnsi="Times New Roman"/>
          <w:b w:val="1"/>
          <w:bCs w:val="1"/>
          <w:outline w:val="0"/>
          <w:color w:val="2809e5"/>
          <w:sz w:val="20"/>
          <w:szCs w:val="20"/>
          <w:u w:color="2809e5"/>
          <w:rtl w:val="0"/>
          <w:lang w:val="en-US"/>
          <w14:textFill>
            <w14:solidFill>
              <w14:srgbClr w14:val="2809E5"/>
            </w14:solidFill>
          </w14:textFill>
        </w:rPr>
        <w:t>C</w:t>
      </w:r>
      <w:r>
        <w:rPr>
          <w:rFonts w:ascii="Times New Roman" w:hAnsi="Times New Roman"/>
          <w:outline w:val="0"/>
          <w:color w:val="2809e5"/>
          <w:sz w:val="20"/>
          <w:szCs w:val="20"/>
          <w:u w:color="2809e5"/>
          <w:rtl w:val="0"/>
          <w:lang w:val="en-US"/>
          <w14:textFill>
            <w14:solidFill>
              <w14:srgbClr w14:val="2809E5"/>
            </w14:solidFill>
          </w14:textFill>
        </w:rPr>
        <w:t xml:space="preserve">ommunion with </w:t>
      </w:r>
      <w:r>
        <w:rPr>
          <w:rFonts w:ascii="Times New Roman" w:hAnsi="Times New Roman"/>
          <w:b w:val="1"/>
          <w:bCs w:val="1"/>
          <w:outline w:val="0"/>
          <w:color w:val="2809e5"/>
          <w:sz w:val="20"/>
          <w:szCs w:val="20"/>
          <w:u w:color="2809e5"/>
          <w:rtl w:val="0"/>
          <w:lang w:val="en-US"/>
          <w14:textFill>
            <w14:solidFill>
              <w14:srgbClr w14:val="2809E5"/>
            </w14:solidFill>
          </w14:textFill>
        </w:rPr>
        <w:t>C</w:t>
      </w:r>
      <w:r>
        <w:rPr>
          <w:rFonts w:ascii="Times New Roman" w:hAnsi="Times New Roman"/>
          <w:outline w:val="0"/>
          <w:color w:val="2809e5"/>
          <w:sz w:val="20"/>
          <w:szCs w:val="20"/>
          <w:u w:color="2809e5"/>
          <w:rtl w:val="0"/>
          <w:lang w:val="en-US"/>
          <w14:textFill>
            <w14:solidFill>
              <w14:srgbClr w14:val="2809E5"/>
            </w14:solidFill>
          </w14:textFill>
        </w:rPr>
        <w:t>hrist, and with all who are His.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ee0000"/>
          <w:sz w:val="20"/>
          <w:szCs w:val="20"/>
          <w:u w:color="ee0000"/>
          <w14:textFill>
            <w14:solidFill>
              <w14:srgbClr w14:val="EE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567" w:right="1440" w:bottom="568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99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172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24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31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388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46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53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604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Roman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709" w:hanging="2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142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5001" w:hanging="500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286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358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4309" w:hanging="284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02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74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6469" w:hanging="68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Roman"/>
      <w:suff w:val="tab"/>
      <w:lvlText w:val="%1."/>
      <w:lvlJc w:val="left"/>
      <w:pPr>
        <w:ind w:left="709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429" w:hanging="1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8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869" w:hanging="1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589" w:hanging="1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8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5029" w:hanging="1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5749" w:hanging="1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8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Roman"/>
      <w:suff w:val="tab"/>
      <w:lvlText w:val="%1."/>
      <w:lvlJc w:val="left"/>
      <w:pPr>
        <w:tabs>
          <w:tab w:val="left" w:pos="7371"/>
        </w:tabs>
        <w:ind w:left="72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371"/>
        </w:tabs>
        <w:ind w:left="14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371"/>
        </w:tabs>
        <w:ind w:left="5284" w:hanging="5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371"/>
        </w:tabs>
        <w:ind w:left="28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371"/>
        </w:tabs>
        <w:ind w:left="360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371"/>
        </w:tabs>
        <w:ind w:left="4320" w:hanging="3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371"/>
        </w:tabs>
        <w:ind w:left="50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371"/>
        </w:tabs>
        <w:ind w:left="57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371"/>
        </w:tabs>
        <w:ind w:left="6480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➢"/>
      <w:lvlJc w:val="left"/>
      <w:pPr>
        <w:tabs>
          <w:tab w:val="left" w:pos="2268"/>
          <w:tab w:val="left" w:pos="7088"/>
          <w:tab w:val="left" w:pos="7371"/>
          <w:tab w:val="left" w:pos="7655"/>
          <w:tab w:val="left" w:pos="8080"/>
        </w:tabs>
        <w:ind w:left="85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157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  <w:tab w:val="left" w:pos="8080"/>
        </w:tabs>
        <w:ind w:left="2268" w:hanging="2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301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373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445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517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589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1"/>
          <w:tab w:val="left" w:pos="2268"/>
          <w:tab w:val="left" w:pos="7088"/>
          <w:tab w:val="left" w:pos="7371"/>
          <w:tab w:val="left" w:pos="7655"/>
          <w:tab w:val="left" w:pos="8080"/>
        </w:tabs>
        <w:ind w:left="661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lowerLetter"/>
      <w:suff w:val="tab"/>
      <w:lvlText w:val="%1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lowerLetter"/>
      <w:suff w:val="tab"/>
      <w:lvlText w:val="%1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lowerLetter"/>
      <w:suff w:val="tab"/>
      <w:lvlText w:val="%1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100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172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244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316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388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460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532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567"/>
          <w:tab w:val="left" w:pos="2268"/>
          <w:tab w:val="left" w:pos="7088"/>
          <w:tab w:val="left" w:pos="7371"/>
          <w:tab w:val="left" w:pos="7655"/>
        </w:tabs>
        <w:ind w:left="6043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426" w:hanging="29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1146" w:hanging="29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1866" w:hanging="21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2586" w:hanging="29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3306" w:hanging="29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4026" w:hanging="21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4746" w:hanging="29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5466" w:hanging="29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268"/>
          <w:tab w:val="left" w:pos="7088"/>
          <w:tab w:val="left" w:pos="7371"/>
          <w:tab w:val="left" w:pos="7655"/>
        </w:tabs>
        <w:ind w:left="6186" w:hanging="21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lowerRoman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709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088"/>
          <w:tab w:val="left" w:pos="7371"/>
          <w:tab w:val="left" w:pos="7655"/>
        </w:tabs>
        <w:ind w:left="142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5001" w:hanging="5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88"/>
          <w:tab w:val="left" w:pos="7371"/>
          <w:tab w:val="left" w:pos="7655"/>
        </w:tabs>
        <w:ind w:left="286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88"/>
          <w:tab w:val="left" w:pos="7371"/>
          <w:tab w:val="left" w:pos="7655"/>
        </w:tabs>
        <w:ind w:left="358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4309" w:hanging="2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88"/>
          <w:tab w:val="left" w:pos="7371"/>
          <w:tab w:val="left" w:pos="7655"/>
        </w:tabs>
        <w:ind w:left="502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8"/>
          <w:tab w:val="left" w:pos="7371"/>
          <w:tab w:val="left" w:pos="7655"/>
        </w:tabs>
        <w:ind w:left="574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469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lowerRoman"/>
        <w:suff w:val="tab"/>
        <w:lvlText w:val="%1."/>
        <w:lvlJc w:val="left"/>
        <w:pPr>
          <w:tabs>
            <w:tab w:val="left" w:pos="2694"/>
            <w:tab w:val="left" w:pos="7088"/>
            <w:tab w:val="left" w:pos="7371"/>
            <w:tab w:val="left" w:pos="7655"/>
          </w:tabs>
          <w:ind w:left="709" w:hanging="24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1429" w:hanging="14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2149" w:hanging="60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2869" w:hanging="14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3589" w:hanging="14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left" w:pos="7088"/>
            <w:tab w:val="left" w:pos="7371"/>
            <w:tab w:val="left" w:pos="7655"/>
          </w:tabs>
          <w:ind w:left="4309" w:hanging="284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5029" w:hanging="14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5749" w:hanging="14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left" w:pos="2694"/>
            <w:tab w:val="left" w:pos="7088"/>
            <w:tab w:val="left" w:pos="7371"/>
            <w:tab w:val="left" w:pos="7655"/>
          </w:tabs>
          <w:ind w:left="6469" w:hanging="68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8"/>
    <w:lvlOverride w:ilvl="0">
      <w:startOverride w:val="3"/>
    </w:lvlOverride>
  </w:num>
  <w:num w:numId="13">
    <w:abstractNumId w:val="4"/>
    <w:lvlOverride w:ilvl="0">
      <w:startOverride w:val="2"/>
      <w:lvl w:ilvl="0">
        <w:start w:val="2"/>
        <w:numFmt w:val="lowerLetter"/>
        <w:suff w:val="tab"/>
        <w:lvlText w:val="%1."/>
        <w:lvlJc w:val="left"/>
        <w:pPr>
          <w:tabs>
            <w:tab w:val="left" w:pos="2268"/>
            <w:tab w:val="left" w:pos="7088"/>
            <w:tab w:val="left" w:pos="7371"/>
            <w:tab w:val="left" w:pos="7655"/>
          </w:tabs>
          <w:ind w:left="567" w:hanging="28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1287" w:hanging="28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2007" w:hanging="20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2727" w:hanging="28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3447" w:hanging="28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4167" w:hanging="20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4887" w:hanging="28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5607" w:hanging="28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67"/>
            <w:tab w:val="left" w:pos="2268"/>
            <w:tab w:val="left" w:pos="7088"/>
            <w:tab w:val="left" w:pos="7371"/>
            <w:tab w:val="left" w:pos="7655"/>
          </w:tabs>
          <w:ind w:left="6327" w:hanging="20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0"/>
    <w:lvlOverride w:ilvl="0">
      <w:lvl w:ilvl="0">
        <w:start w:val="1"/>
        <w:numFmt w:val="lowerRoman"/>
        <w:suff w:val="tab"/>
        <w:lvlText w:val="%1."/>
        <w:lvlJc w:val="left"/>
        <w:pPr>
          <w:tabs>
            <w:tab w:val="num" w:pos="709"/>
            <w:tab w:val="left" w:pos="2268"/>
            <w:tab w:val="left" w:pos="7088"/>
            <w:tab w:val="left" w:pos="7371"/>
            <w:tab w:val="left" w:pos="7655"/>
          </w:tabs>
          <w:ind w:left="720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left" w:pos="709"/>
            <w:tab w:val="left" w:pos="2268"/>
            <w:tab w:val="left" w:pos="7088"/>
            <w:tab w:val="left" w:pos="7371"/>
            <w:tab w:val="left" w:pos="7655"/>
          </w:tabs>
          <w:ind w:left="145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num" w:pos="2160"/>
            <w:tab w:val="left" w:pos="2268"/>
            <w:tab w:val="left" w:pos="7088"/>
            <w:tab w:val="left" w:pos="7371"/>
            <w:tab w:val="left" w:pos="7655"/>
          </w:tabs>
          <w:ind w:left="2171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709"/>
            <w:tab w:val="left" w:pos="2268"/>
            <w:tab w:val="left" w:pos="7088"/>
            <w:tab w:val="left" w:pos="7371"/>
            <w:tab w:val="left" w:pos="7655"/>
          </w:tabs>
          <w:ind w:left="289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709"/>
            <w:tab w:val="left" w:pos="2268"/>
            <w:tab w:val="left" w:pos="7088"/>
            <w:tab w:val="left" w:pos="7371"/>
            <w:tab w:val="left" w:pos="7655"/>
          </w:tabs>
          <w:ind w:left="361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num" w:pos="4320"/>
            <w:tab w:val="left" w:pos="7088"/>
            <w:tab w:val="left" w:pos="7371"/>
            <w:tab w:val="left" w:pos="7655"/>
          </w:tabs>
          <w:ind w:left="4331" w:hanging="28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709"/>
            <w:tab w:val="left" w:pos="2268"/>
            <w:tab w:val="left" w:pos="7088"/>
            <w:tab w:val="left" w:pos="7371"/>
            <w:tab w:val="left" w:pos="7655"/>
          </w:tabs>
          <w:ind w:left="505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709"/>
            <w:tab w:val="left" w:pos="2268"/>
            <w:tab w:val="left" w:pos="7088"/>
            <w:tab w:val="left" w:pos="7371"/>
            <w:tab w:val="left" w:pos="7655"/>
          </w:tabs>
          <w:ind w:left="577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left" w:pos="2268"/>
            <w:tab w:val="num" w:pos="6480"/>
            <w:tab w:val="left" w:pos="7088"/>
            <w:tab w:val="left" w:pos="7371"/>
            <w:tab w:val="left" w:pos="7655"/>
          </w:tabs>
          <w:ind w:left="6491" w:hanging="6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2"/>
    <w:lvlOverride w:ilvl="0">
      <w:startOverride w:val="2"/>
    </w:lvlOverride>
  </w:num>
  <w:num w:numId="20">
    <w:abstractNumId w:val="0"/>
    <w:lvlOverride w:ilvl="0">
      <w:startOverride w:val="2"/>
    </w:lvlOverride>
  </w:num>
  <w:num w:numId="21">
    <w:abstractNumId w:val="15"/>
  </w:num>
  <w:num w:numId="22">
    <w:abstractNumId w:val="14"/>
  </w:num>
  <w:num w:numId="23">
    <w:abstractNumId w:val="17"/>
  </w:num>
  <w:num w:numId="24">
    <w:abstractNumId w:val="16"/>
  </w:num>
  <w:num w:numId="25">
    <w:abstractNumId w:val="14"/>
    <w:lvlOverride w:ilvl="0">
      <w:startOverride w:val="2"/>
    </w:lvlOverride>
  </w:num>
  <w:num w:numId="26">
    <w:abstractNumId w:val="19"/>
  </w:num>
  <w:num w:numId="27">
    <w:abstractNumId w:val="18"/>
  </w:num>
  <w:num w:numId="28">
    <w:abstractNumId w:val="18"/>
    <w:lvlOverride w:ilvl="0">
      <w:lvl w:ilvl="0">
        <w:start w:val="1"/>
        <w:numFmt w:val="lowerLetter"/>
        <w:suff w:val="tab"/>
        <w:lvlText w:val="%1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200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416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48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56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632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4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42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114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186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258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330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402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474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546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851"/>
            <w:tab w:val="left" w:pos="2268"/>
            <w:tab w:val="left" w:pos="7088"/>
            <w:tab w:val="left" w:pos="7371"/>
            <w:tab w:val="left" w:pos="7655"/>
          </w:tabs>
          <w:ind w:left="618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1"/>
  </w:num>
  <w:num w:numId="31">
    <w:abstractNumId w:val="20"/>
  </w:num>
  <w:num w:numId="32">
    <w:abstractNumId w:val="23"/>
  </w:num>
  <w:num w:numId="33">
    <w:abstractNumId w:val="22"/>
  </w:num>
  <w:num w:numId="34">
    <w:abstractNumId w:val="22"/>
    <w:lvlOverride w:ilvl="0">
      <w:startOverride w:val="4"/>
    </w:lvlOverride>
  </w:num>
  <w:num w:numId="35">
    <w:abstractNumId w:val="0"/>
    <w:lvlOverride w:ilvl="0">
      <w:startOverride w:val="3"/>
    </w:lvlOverride>
  </w:num>
  <w:num w:numId="36">
    <w:abstractNumId w:val="25"/>
  </w:num>
  <w:num w:numId="37">
    <w:abstractNumId w:val="24"/>
  </w:num>
  <w:num w:numId="38">
    <w:abstractNumId w:val="27"/>
  </w:num>
  <w:num w:numId="39">
    <w:abstractNumId w:val="26"/>
  </w:num>
  <w:num w:numId="40">
    <w:abstractNumId w:val="29"/>
  </w:num>
  <w:num w:numId="41">
    <w:abstractNumId w:val="28"/>
  </w:num>
  <w:num w:numId="42">
    <w:abstractNumId w:val="26"/>
    <w:lvlOverride w:ilvl="0">
      <w:startOverride w:val="2"/>
      <w:lvl w:ilvl="0">
        <w:start w:val="2"/>
        <w:numFmt w:val="lowerLetter"/>
        <w:suff w:val="tab"/>
        <w:lvlText w:val="%1."/>
        <w:lvlJc w:val="left"/>
        <w:pPr>
          <w:tabs>
            <w:tab w:val="left" w:pos="7088"/>
            <w:tab w:val="left" w:pos="7371"/>
            <w:tab w:val="left" w:pos="7655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8"/>
            <w:tab w:val="left" w:pos="7371"/>
            <w:tab w:val="left" w:pos="7655"/>
          </w:tabs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8"/>
            <w:tab w:val="left" w:pos="7371"/>
            <w:tab w:val="left" w:pos="7655"/>
          </w:tabs>
          <w:ind w:left="200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8"/>
            <w:tab w:val="left" w:pos="7371"/>
            <w:tab w:val="left" w:pos="7655"/>
          </w:tabs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8"/>
            <w:tab w:val="left" w:pos="7371"/>
            <w:tab w:val="left" w:pos="7655"/>
          </w:tabs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8"/>
            <w:tab w:val="left" w:pos="7371"/>
            <w:tab w:val="left" w:pos="7655"/>
          </w:tabs>
          <w:ind w:left="416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8"/>
            <w:tab w:val="left" w:pos="7371"/>
            <w:tab w:val="left" w:pos="7655"/>
          </w:tabs>
          <w:ind w:left="48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8"/>
            <w:tab w:val="left" w:pos="7371"/>
            <w:tab w:val="left" w:pos="7655"/>
          </w:tabs>
          <w:ind w:left="56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8"/>
            <w:tab w:val="left" w:pos="7371"/>
            <w:tab w:val="left" w:pos="7655"/>
          </w:tabs>
          <w:ind w:left="632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4"/>
      </w:numPr>
    </w:pPr>
  </w:style>
  <w:style w:type="numbering" w:styleId="Imported Style 7">
    <w:name w:val="Imported Style 7"/>
    <w:pPr>
      <w:numPr>
        <w:numId w:val="17"/>
      </w:numPr>
    </w:pPr>
  </w:style>
  <w:style w:type="numbering" w:styleId="Imported Style 8">
    <w:name w:val="Imported Style 8"/>
    <w:pPr>
      <w:numPr>
        <w:numId w:val="21"/>
      </w:numPr>
    </w:pPr>
  </w:style>
  <w:style w:type="numbering" w:styleId="Imported Style 9">
    <w:name w:val="Imported Style 9"/>
    <w:pPr>
      <w:numPr>
        <w:numId w:val="23"/>
      </w:numPr>
    </w:pPr>
  </w:style>
  <w:style w:type="numbering" w:styleId="Imported Style 10">
    <w:name w:val="Imported Style 10"/>
    <w:pPr>
      <w:numPr>
        <w:numId w:val="26"/>
      </w:numPr>
    </w:pPr>
  </w:style>
  <w:style w:type="numbering" w:styleId="Imported Style 11">
    <w:name w:val="Imported Style 11"/>
    <w:pPr>
      <w:numPr>
        <w:numId w:val="30"/>
      </w:numPr>
    </w:pPr>
  </w:style>
  <w:style w:type="numbering" w:styleId="Imported Style 12">
    <w:name w:val="Imported Style 12"/>
    <w:pPr>
      <w:numPr>
        <w:numId w:val="32"/>
      </w:numPr>
    </w:pPr>
  </w:style>
  <w:style w:type="numbering" w:styleId="Imported Style 13">
    <w:name w:val="Imported Style 13"/>
    <w:pPr>
      <w:numPr>
        <w:numId w:val="36"/>
      </w:numPr>
    </w:pPr>
  </w:style>
  <w:style w:type="numbering" w:styleId="Imported Style 14">
    <w:name w:val="Imported Style 14"/>
    <w:pPr>
      <w:numPr>
        <w:numId w:val="38"/>
      </w:numPr>
    </w:pPr>
  </w:style>
  <w:style w:type="numbering" w:styleId="Imported Style 15">
    <w:name w:val="Imported Style 15"/>
    <w:pPr>
      <w:numPr>
        <w:numId w:val="4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